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5D2AD" w14:textId="77777777" w:rsidR="00476737" w:rsidRPr="000C4BE4" w:rsidRDefault="00476737" w:rsidP="00476737">
      <w:pPr>
        <w:spacing w:after="0" w:line="240" w:lineRule="auto"/>
        <w:jc w:val="center"/>
        <w:rPr>
          <w:rFonts w:cs="Calibri"/>
        </w:rPr>
      </w:pPr>
      <w:r w:rsidRPr="000C4BE4">
        <w:rPr>
          <w:rFonts w:cs="Calibri"/>
        </w:rPr>
        <w:t>Pécs, 202</w:t>
      </w:r>
      <w:r>
        <w:rPr>
          <w:rFonts w:cs="Calibri"/>
        </w:rPr>
        <w:t>2</w:t>
      </w:r>
      <w:r w:rsidRPr="000C4BE4">
        <w:rPr>
          <w:rFonts w:cs="Calibri"/>
        </w:rPr>
        <w:t xml:space="preserve">. </w:t>
      </w:r>
      <w:r>
        <w:rPr>
          <w:rFonts w:cs="Calibri"/>
        </w:rPr>
        <w:t>március 8</w:t>
      </w:r>
      <w:r w:rsidRPr="000C4BE4">
        <w:rPr>
          <w:rFonts w:cs="Calibri"/>
        </w:rPr>
        <w:t>.</w:t>
      </w:r>
    </w:p>
    <w:p w14:paraId="2F6FFACF" w14:textId="77777777" w:rsidR="00476737" w:rsidRPr="000C4BE4" w:rsidRDefault="00476737" w:rsidP="00476737">
      <w:pPr>
        <w:spacing w:after="0" w:line="240" w:lineRule="auto"/>
        <w:jc w:val="center"/>
        <w:rPr>
          <w:rFonts w:cs="Calibri"/>
        </w:rPr>
      </w:pPr>
    </w:p>
    <w:p w14:paraId="75F5A75F" w14:textId="77777777" w:rsidR="00476737" w:rsidRDefault="00476737" w:rsidP="00476737">
      <w:pPr>
        <w:pStyle w:val="Norml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</w:p>
    <w:p w14:paraId="6C22CEFC" w14:textId="77777777" w:rsidR="00476737" w:rsidRPr="002C3182" w:rsidRDefault="00476737" w:rsidP="00476737">
      <w:pPr>
        <w:pStyle w:val="NormlWeb"/>
        <w:shd w:val="clear" w:color="auto" w:fill="FFFFFF"/>
        <w:jc w:val="center"/>
        <w:rPr>
          <w:rFonts w:ascii="Calibri" w:hAnsi="Calibri" w:cs="Calibri"/>
          <w:b/>
          <w:bCs/>
          <w:sz w:val="22"/>
          <w:szCs w:val="22"/>
        </w:rPr>
      </w:pPr>
      <w:r w:rsidRPr="002C3182">
        <w:rPr>
          <w:rFonts w:ascii="Calibri" w:hAnsi="Calibri" w:cs="Calibri"/>
          <w:b/>
          <w:bCs/>
          <w:sz w:val="22"/>
          <w:szCs w:val="22"/>
        </w:rPr>
        <w:t>A Magyar Marketing Szövetség gyémánt díját nyerte a Pécsi Tudományegyetem</w:t>
      </w:r>
    </w:p>
    <w:p w14:paraId="0E6B93E8" w14:textId="77777777" w:rsidR="00476737" w:rsidRPr="002C3182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2C3182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015F695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  <w:r w:rsidRPr="002C3182">
        <w:rPr>
          <w:rFonts w:ascii="Calibri" w:hAnsi="Calibri" w:cs="Calibri"/>
          <w:b/>
          <w:bCs/>
          <w:sz w:val="22"/>
          <w:szCs w:val="22"/>
        </w:rPr>
        <w:t xml:space="preserve">5 év, 30 nyári egyetem, 850 résztvevő 70 országból – a Pécsi Tudományegyetem </w:t>
      </w:r>
      <w:r>
        <w:rPr>
          <w:rFonts w:ascii="Calibri" w:hAnsi="Calibri" w:cs="Calibri"/>
          <w:b/>
          <w:bCs/>
          <w:sz w:val="22"/>
          <w:szCs w:val="22"/>
        </w:rPr>
        <w:t xml:space="preserve">(PTE) </w:t>
      </w:r>
      <w:r w:rsidRPr="002C3182">
        <w:rPr>
          <w:rFonts w:ascii="Calibri" w:hAnsi="Calibri" w:cs="Calibri"/>
          <w:b/>
          <w:bCs/>
          <w:sz w:val="22"/>
          <w:szCs w:val="22"/>
        </w:rPr>
        <w:t xml:space="preserve">Nemzetközi Igazgatóságának „Pécs Summer </w:t>
      </w:r>
      <w:proofErr w:type="spellStart"/>
      <w:r w:rsidRPr="002C3182">
        <w:rPr>
          <w:rFonts w:ascii="Calibri" w:hAnsi="Calibri" w:cs="Calibri"/>
          <w:b/>
          <w:bCs/>
          <w:sz w:val="22"/>
          <w:szCs w:val="22"/>
        </w:rPr>
        <w:t>School</w:t>
      </w:r>
      <w:proofErr w:type="spellEnd"/>
      <w:r w:rsidRPr="002C3182">
        <w:rPr>
          <w:rFonts w:ascii="Calibri" w:hAnsi="Calibri" w:cs="Calibri"/>
          <w:b/>
          <w:bCs/>
          <w:sz w:val="22"/>
          <w:szCs w:val="22"/>
        </w:rPr>
        <w:t xml:space="preserve">” programja marketing gyémánt díjat nyert el a Magyar Marketing Szövetség által meghirdetett Marketing Diamond </w:t>
      </w:r>
      <w:proofErr w:type="spellStart"/>
      <w:r w:rsidRPr="002C3182">
        <w:rPr>
          <w:rFonts w:ascii="Calibri" w:hAnsi="Calibri" w:cs="Calibri"/>
          <w:b/>
          <w:bCs/>
          <w:sz w:val="22"/>
          <w:szCs w:val="22"/>
        </w:rPr>
        <w:t>Awards</w:t>
      </w:r>
      <w:proofErr w:type="spellEnd"/>
      <w:r w:rsidRPr="002C3182">
        <w:rPr>
          <w:rFonts w:ascii="Calibri" w:hAnsi="Calibri" w:cs="Calibri"/>
          <w:b/>
          <w:bCs/>
          <w:sz w:val="22"/>
          <w:szCs w:val="22"/>
        </w:rPr>
        <w:t xml:space="preserve"> 2021 pályázaton. A díjjal a Péc</w:t>
      </w:r>
      <w:r>
        <w:rPr>
          <w:rFonts w:ascii="Calibri" w:hAnsi="Calibri" w:cs="Calibri"/>
          <w:b/>
          <w:bCs/>
          <w:sz w:val="22"/>
          <w:szCs w:val="22"/>
        </w:rPr>
        <w:t xml:space="preserve">s Summer </w:t>
      </w:r>
      <w:proofErr w:type="spellStart"/>
      <w:r>
        <w:rPr>
          <w:rFonts w:ascii="Calibri" w:hAnsi="Calibri" w:cs="Calibri"/>
          <w:b/>
          <w:bCs/>
          <w:sz w:val="22"/>
          <w:szCs w:val="22"/>
        </w:rPr>
        <w:t>School</w:t>
      </w:r>
      <w:proofErr w:type="spellEnd"/>
      <w:r>
        <w:rPr>
          <w:rFonts w:ascii="Calibri" w:hAnsi="Calibri" w:cs="Calibri"/>
          <w:b/>
          <w:bCs/>
          <w:sz w:val="22"/>
          <w:szCs w:val="22"/>
        </w:rPr>
        <w:t xml:space="preserve"> program elmúlt öt</w:t>
      </w:r>
      <w:r w:rsidRPr="002C3182">
        <w:rPr>
          <w:rFonts w:ascii="Calibri" w:hAnsi="Calibri" w:cs="Calibri"/>
          <w:b/>
          <w:bCs/>
          <w:sz w:val="22"/>
          <w:szCs w:val="22"/>
        </w:rPr>
        <w:t xml:space="preserve"> évben megvalósított magas szintű márkaépítő tevékenységét ismerték el. A díjat Dr. Pozsgai Gyöngyi, a </w:t>
      </w:r>
      <w:r>
        <w:rPr>
          <w:rFonts w:ascii="Calibri" w:hAnsi="Calibri" w:cs="Calibri"/>
          <w:b/>
          <w:bCs/>
          <w:sz w:val="22"/>
          <w:szCs w:val="22"/>
        </w:rPr>
        <w:t xml:space="preserve">PTE </w:t>
      </w:r>
      <w:r w:rsidRPr="002C3182">
        <w:rPr>
          <w:rFonts w:ascii="Calibri" w:hAnsi="Calibri" w:cs="Calibri"/>
          <w:b/>
          <w:bCs/>
          <w:sz w:val="22"/>
          <w:szCs w:val="22"/>
        </w:rPr>
        <w:t xml:space="preserve">Nemzetközi Igazgatóság </w:t>
      </w:r>
      <w:proofErr w:type="spellStart"/>
      <w:r w:rsidRPr="002C3182">
        <w:rPr>
          <w:rFonts w:ascii="Calibri" w:hAnsi="Calibri" w:cs="Calibri"/>
          <w:b/>
          <w:bCs/>
          <w:sz w:val="22"/>
          <w:szCs w:val="22"/>
        </w:rPr>
        <w:t>Study</w:t>
      </w:r>
      <w:proofErr w:type="spellEnd"/>
      <w:r w:rsidRPr="002C3182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2C3182">
        <w:rPr>
          <w:rFonts w:ascii="Calibri" w:hAnsi="Calibri" w:cs="Calibri"/>
          <w:b/>
          <w:bCs/>
          <w:sz w:val="22"/>
          <w:szCs w:val="22"/>
        </w:rPr>
        <w:t>Abroad</w:t>
      </w:r>
      <w:proofErr w:type="spellEnd"/>
      <w:r w:rsidRPr="002C3182">
        <w:rPr>
          <w:rFonts w:ascii="Calibri" w:hAnsi="Calibri" w:cs="Calibri"/>
          <w:b/>
          <w:bCs/>
          <w:sz w:val="22"/>
          <w:szCs w:val="22"/>
        </w:rPr>
        <w:t xml:space="preserve"> és Nyári Egyetem Irodájának vezetője vette át </w:t>
      </w:r>
      <w:r>
        <w:rPr>
          <w:rFonts w:ascii="Calibri" w:hAnsi="Calibri" w:cs="Calibri"/>
          <w:b/>
          <w:bCs/>
          <w:sz w:val="22"/>
          <w:szCs w:val="22"/>
        </w:rPr>
        <w:t>a napokban</w:t>
      </w:r>
      <w:r w:rsidRPr="002C3182">
        <w:rPr>
          <w:rFonts w:ascii="Calibri" w:hAnsi="Calibri" w:cs="Calibri"/>
          <w:b/>
          <w:bCs/>
          <w:sz w:val="22"/>
          <w:szCs w:val="22"/>
        </w:rPr>
        <w:t xml:space="preserve"> Budapesten.</w:t>
      </w:r>
    </w:p>
    <w:p w14:paraId="75A1A105" w14:textId="77777777" w:rsidR="00476737" w:rsidRPr="002C3182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54AB366D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4C4181">
        <w:rPr>
          <w:rFonts w:ascii="Calibri" w:hAnsi="Calibri" w:cs="Calibri"/>
          <w:bCs/>
          <w:sz w:val="22"/>
          <w:szCs w:val="22"/>
        </w:rPr>
        <w:t xml:space="preserve">A Marketing Diamond </w:t>
      </w:r>
      <w:proofErr w:type="spellStart"/>
      <w:r w:rsidRPr="004C4181">
        <w:rPr>
          <w:rFonts w:ascii="Calibri" w:hAnsi="Calibri" w:cs="Calibri"/>
          <w:bCs/>
          <w:sz w:val="22"/>
          <w:szCs w:val="22"/>
        </w:rPr>
        <w:t>Awards</w:t>
      </w:r>
      <w:proofErr w:type="spellEnd"/>
      <w:r w:rsidRPr="004C4181">
        <w:rPr>
          <w:rFonts w:ascii="Calibri" w:hAnsi="Calibri" w:cs="Calibri"/>
          <w:bCs/>
          <w:sz w:val="22"/>
          <w:szCs w:val="22"/>
        </w:rPr>
        <w:t xml:space="preserve"> célja, hogy a sikeres, hatékony marketing-megoldások elismerésével és azok széleskörű népszerűsítésével hozzájáruljon az igényes, szakmailag helyes gyakorlat elterjedéséhez, valamint segítse a piaci szereplőket a minél színvonalasabb marketingtevékenység megvalósításában. A Marketing Gyémánt díj a szakmailag kiváló marketing tevékenység elismerő védjegye.</w:t>
      </w:r>
    </w:p>
    <w:p w14:paraId="4753C5F2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14:paraId="73DDA04A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 w:rsidRPr="004C4181">
        <w:rPr>
          <w:rFonts w:ascii="Calibri" w:hAnsi="Calibri" w:cs="Calibri"/>
          <w:bCs/>
          <w:sz w:val="22"/>
          <w:szCs w:val="22"/>
        </w:rPr>
        <w:t xml:space="preserve">A pályázatok szakmai értékelését a hazai marketing szakma – a tudomány, az oktatás és a gyakorlati megvalósítás terén dolgozó – elismert személyiségeiből álló szakmai zsűri végezte, akik a díjjal a Pécs Summer </w:t>
      </w:r>
      <w:proofErr w:type="spellStart"/>
      <w:r w:rsidRPr="004C4181">
        <w:rPr>
          <w:rFonts w:ascii="Calibri" w:hAnsi="Calibri" w:cs="Calibri"/>
          <w:bCs/>
          <w:sz w:val="22"/>
          <w:szCs w:val="22"/>
        </w:rPr>
        <w:t>School</w:t>
      </w:r>
      <w:proofErr w:type="spellEnd"/>
      <w:r w:rsidRPr="004C4181">
        <w:rPr>
          <w:rFonts w:ascii="Calibri" w:hAnsi="Calibri" w:cs="Calibri"/>
          <w:bCs/>
          <w:sz w:val="22"/>
          <w:szCs w:val="22"/>
        </w:rPr>
        <w:t xml:space="preserve"> program érdekében végzett márkaépítő tevékenység szakmaiságát, hatékonyságát és hatásosságát ismerték el.</w:t>
      </w:r>
    </w:p>
    <w:p w14:paraId="185B2CBF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14:paraId="7CD06A95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Az oktatásba a</w:t>
      </w:r>
      <w:r w:rsidRPr="004C4181">
        <w:rPr>
          <w:rFonts w:ascii="Calibri" w:hAnsi="Calibri" w:cs="Calibri"/>
          <w:bCs/>
          <w:sz w:val="22"/>
          <w:szCs w:val="22"/>
        </w:rPr>
        <w:t>z elm</w:t>
      </w:r>
      <w:r>
        <w:rPr>
          <w:rFonts w:ascii="Calibri" w:hAnsi="Calibri" w:cs="Calibri"/>
          <w:bCs/>
          <w:sz w:val="22"/>
          <w:szCs w:val="22"/>
        </w:rPr>
        <w:t xml:space="preserve">últ évek során egyre több kar </w:t>
      </w:r>
      <w:r w:rsidRPr="004C4181">
        <w:rPr>
          <w:rFonts w:ascii="Calibri" w:hAnsi="Calibri" w:cs="Calibri"/>
          <w:bCs/>
          <w:sz w:val="22"/>
          <w:szCs w:val="22"/>
        </w:rPr>
        <w:t>kapcsolódott</w:t>
      </w:r>
      <w:r>
        <w:rPr>
          <w:rFonts w:ascii="Calibri" w:hAnsi="Calibri" w:cs="Calibri"/>
          <w:bCs/>
          <w:sz w:val="22"/>
          <w:szCs w:val="22"/>
        </w:rPr>
        <w:t xml:space="preserve"> be</w:t>
      </w:r>
      <w:r w:rsidRPr="004C4181">
        <w:rPr>
          <w:rFonts w:ascii="Calibri" w:hAnsi="Calibri" w:cs="Calibri"/>
          <w:bCs/>
          <w:sz w:val="22"/>
          <w:szCs w:val="22"/>
        </w:rPr>
        <w:t xml:space="preserve"> (Bölcsészet- és Társadalomtudományi Kar, Művészeti Kar, Kultúratudományi, Pedagógusképző és Vidékfejlesztési Kar, Állam- és Jogtudományi Kar, Műszaki és Informatikai Kar). A növekvő számú nyári egyetemi programok révén mára a PTE e területen piacvezetővé vált a hazai felsőoktatási intézmények között.</w:t>
      </w:r>
    </w:p>
    <w:p w14:paraId="6295D61B" w14:textId="77777777" w:rsidR="00476737" w:rsidRPr="004C4181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bCs/>
          <w:sz w:val="22"/>
          <w:szCs w:val="22"/>
        </w:rPr>
      </w:pPr>
    </w:p>
    <w:p w14:paraId="2943ACF1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  <w:r w:rsidRPr="004C4181">
        <w:rPr>
          <w:rFonts w:ascii="Calibri" w:hAnsi="Calibri" w:cs="Calibri"/>
          <w:bCs/>
          <w:sz w:val="22"/>
          <w:szCs w:val="22"/>
        </w:rPr>
        <w:t xml:space="preserve">A Magyar Marketing Szövetség által adományozott Marketing Gyémánt díj, azaz a szakmailag kiváló marketing védjegy fontos elismerése a Pécsi Tudományegyetem </w:t>
      </w:r>
      <w:proofErr w:type="spellStart"/>
      <w:r w:rsidRPr="004C4181">
        <w:rPr>
          <w:rFonts w:ascii="Calibri" w:hAnsi="Calibri" w:cs="Calibri"/>
          <w:bCs/>
          <w:sz w:val="22"/>
          <w:szCs w:val="22"/>
        </w:rPr>
        <w:t>nemzetköziesítési</w:t>
      </w:r>
      <w:proofErr w:type="spellEnd"/>
      <w:r w:rsidRPr="004C4181">
        <w:rPr>
          <w:rFonts w:ascii="Calibri" w:hAnsi="Calibri" w:cs="Calibri"/>
          <w:bCs/>
          <w:sz w:val="22"/>
          <w:szCs w:val="22"/>
        </w:rPr>
        <w:t xml:space="preserve"> tevékenységének is.</w:t>
      </w:r>
    </w:p>
    <w:p w14:paraId="244E58F1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CB6E2A6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F21F6FC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50D04FB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2F84C616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3AFF69D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6094967C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3F5E0EC1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1668D7AF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4F2718AF" w14:textId="77777777" w:rsidR="00476737" w:rsidRDefault="00476737" w:rsidP="00476737">
      <w:pPr>
        <w:pStyle w:val="NormlWeb"/>
        <w:shd w:val="clear" w:color="auto" w:fill="FFFFFF"/>
        <w:jc w:val="both"/>
        <w:rPr>
          <w:rFonts w:ascii="Calibri" w:hAnsi="Calibri" w:cs="Calibri"/>
          <w:sz w:val="22"/>
          <w:szCs w:val="22"/>
        </w:rPr>
      </w:pPr>
    </w:p>
    <w:p w14:paraId="03B08907" w14:textId="77777777" w:rsidR="00E15653" w:rsidRDefault="00E15653"/>
    <w:sectPr w:rsidR="00E156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737"/>
    <w:rsid w:val="00476737"/>
    <w:rsid w:val="00E1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7BE4"/>
  <w15:chartTrackingRefBased/>
  <w15:docId w15:val="{366C33DB-1F64-44A5-B853-0C95317B2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737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76737"/>
    <w:pPr>
      <w:spacing w:after="0" w:line="240" w:lineRule="auto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1667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Csapó Kitti</dc:creator>
  <cp:keywords/>
  <dc:description/>
  <cp:lastModifiedBy>Csapó Kitti</cp:lastModifiedBy>
  <cp:revision>1</cp:revision>
  <dcterms:created xsi:type="dcterms:W3CDTF">2022-10-26T09:33:00Z</dcterms:created>
  <dcterms:modified xsi:type="dcterms:W3CDTF">2022-10-26T09:33:00Z</dcterms:modified>
</cp:coreProperties>
</file>