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6028" w14:textId="77777777" w:rsidR="00304784" w:rsidRDefault="00304784" w:rsidP="00304784">
      <w:pPr>
        <w:shd w:val="clear" w:color="auto" w:fill="FFFFFF"/>
        <w:spacing w:line="384" w:lineRule="atLeast"/>
        <w:jc w:val="center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96090">
        <w:rPr>
          <w:rFonts w:ascii="inherit" w:eastAsia="Times New Roman" w:hAnsi="inherit" w:cs="Open Sans"/>
          <w:b/>
          <w:noProof/>
          <w:color w:val="333333"/>
          <w:sz w:val="32"/>
          <w:szCs w:val="32"/>
          <w:lang w:eastAsia="hu-HU"/>
        </w:rPr>
        <w:t>PATIENT SAFETY HAS FURTHER IMPROVED AT THE CLINICAL CENTER OF THE UP</w:t>
      </w:r>
      <w:r w:rsidRPr="002C0EC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21D3BA38" wp14:editId="529BADB7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FBE36" w14:textId="77777777" w:rsidR="00304784" w:rsidRDefault="00304784" w:rsidP="0030478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management of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Clinical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 of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is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committed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continuous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improvement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spirit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during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"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Practical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implementation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infection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control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Clinical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 of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Pécs",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implemented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of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European Union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nearly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HUF 60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million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measures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taken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significantly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contribute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prevention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healthcare-associated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infections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quality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satisfaction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patient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-, and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aff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safety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5011C18" w14:textId="77777777" w:rsidR="00304784" w:rsidRDefault="00304784" w:rsidP="0030478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During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-and-a-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half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period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started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gram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November</w:t>
      </w:r>
      <w:proofErr w:type="gram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2020,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guidance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Erika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Rauth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dr.,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Chief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Officer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improvements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made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accordance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legislation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force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methodological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letters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professional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project. An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control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developed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monitor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compliance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rules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formulate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areas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improvement</w:t>
      </w:r>
      <w:proofErr w:type="spellEnd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9960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arry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out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intervention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programs. </w:t>
      </w:r>
    </w:p>
    <w:p w14:paraId="269FB5F0" w14:textId="77777777" w:rsidR="00304784" w:rsidRDefault="00304784" w:rsidP="00304784">
      <w:pP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br w:type="page"/>
      </w:r>
    </w:p>
    <w:p w14:paraId="58137D45" w14:textId="77777777" w:rsidR="00304784" w:rsidRPr="00996090" w:rsidRDefault="00304784" w:rsidP="0030478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</w:pPr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lastRenderedPageBreak/>
        <w:t xml:space="preserve">In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order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to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p</w:t>
      </w:r>
      <w:r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romote</w:t>
      </w:r>
      <w:proofErr w:type="spellEnd"/>
      <w:r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health-conscious</w:t>
      </w:r>
      <w:proofErr w:type="spellEnd"/>
      <w:r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behavio</w:t>
      </w:r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r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among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staff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patients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and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visitors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, a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hand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hygiene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campaign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was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carried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out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on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several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occasions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,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focusing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on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the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correct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use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of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hand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disinfection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and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its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 xml:space="preserve"> </w:t>
      </w:r>
      <w:proofErr w:type="spellStart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control</w:t>
      </w:r>
      <w:proofErr w:type="spellEnd"/>
      <w:r w:rsidRPr="00996090">
        <w:rPr>
          <w:rFonts w:ascii="inherit" w:eastAsia="Times New Roman" w:hAnsi="inherit" w:cs="Open Sans"/>
          <w:color w:val="333333"/>
          <w:sz w:val="33"/>
          <w:szCs w:val="33"/>
          <w:lang w:eastAsia="hu-HU"/>
        </w:rPr>
        <w:t>.</w:t>
      </w:r>
    </w:p>
    <w:p w14:paraId="7EB9AC09" w14:textId="77777777" w:rsidR="00304784" w:rsidRDefault="00304784" w:rsidP="00304784">
      <w:r w:rsidRPr="002C0ECE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anchor distT="0" distB="0" distL="114300" distR="114300" simplePos="0" relativeHeight="251659264" behindDoc="0" locked="0" layoutInCell="1" allowOverlap="1" wp14:anchorId="3964283D" wp14:editId="52686F12">
            <wp:simplePos x="0" y="0"/>
            <wp:positionH relativeFrom="margin">
              <wp:posOffset>-9525</wp:posOffset>
            </wp:positionH>
            <wp:positionV relativeFrom="paragraph">
              <wp:posOffset>5715</wp:posOffset>
            </wp:positionV>
            <wp:extent cx="5760720" cy="385000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9CBA8" w14:textId="77777777" w:rsidR="00304784" w:rsidRDefault="00304784" w:rsidP="00304784"/>
    <w:p w14:paraId="76D6C591" w14:textId="77777777" w:rsidR="00304784" w:rsidRDefault="00304784" w:rsidP="00304784"/>
    <w:p w14:paraId="28664E34" w14:textId="77777777" w:rsidR="00304784" w:rsidRDefault="00304784" w:rsidP="00304784"/>
    <w:p w14:paraId="77D2E48C" w14:textId="77777777" w:rsidR="00304784" w:rsidRDefault="00304784" w:rsidP="00304784"/>
    <w:p w14:paraId="7096CFE2" w14:textId="77777777" w:rsidR="00304784" w:rsidRDefault="00304784" w:rsidP="00304784"/>
    <w:p w14:paraId="64B20936" w14:textId="77777777" w:rsidR="00304784" w:rsidRDefault="00304784" w:rsidP="00304784"/>
    <w:p w14:paraId="1D183D0D" w14:textId="77777777" w:rsidR="00304784" w:rsidRDefault="00304784" w:rsidP="00304784"/>
    <w:p w14:paraId="45EAECCC" w14:textId="77777777" w:rsidR="00304784" w:rsidRDefault="00304784" w:rsidP="00304784"/>
    <w:p w14:paraId="608B161D" w14:textId="77777777" w:rsidR="00304784" w:rsidRDefault="00304784" w:rsidP="00304784"/>
    <w:p w14:paraId="52DC45BA" w14:textId="77777777" w:rsidR="00304784" w:rsidRDefault="00304784" w:rsidP="00304784"/>
    <w:p w14:paraId="676BDFB0" w14:textId="77777777" w:rsidR="00304784" w:rsidRDefault="00304784" w:rsidP="00304784"/>
    <w:p w14:paraId="30714B17" w14:textId="77777777" w:rsidR="00304784" w:rsidRDefault="00304784" w:rsidP="00304784"/>
    <w:p w14:paraId="055A7744" w14:textId="77777777" w:rsidR="00304784" w:rsidRDefault="00304784" w:rsidP="00304784"/>
    <w:p w14:paraId="7A9E313C" w14:textId="77777777" w:rsidR="00304784" w:rsidRPr="00996090" w:rsidRDefault="00304784" w:rsidP="00304784">
      <w:pPr>
        <w:rPr>
          <w:rFonts w:ascii="inherit" w:hAnsi="inherit"/>
          <w:sz w:val="26"/>
          <w:szCs w:val="26"/>
        </w:rPr>
      </w:pPr>
      <w:proofErr w:type="spellStart"/>
      <w:r w:rsidRPr="00996090">
        <w:rPr>
          <w:rFonts w:ascii="inherit" w:hAnsi="inherit"/>
          <w:sz w:val="26"/>
          <w:szCs w:val="26"/>
        </w:rPr>
        <w:t>This</w:t>
      </w:r>
      <w:proofErr w:type="spellEnd"/>
      <w:r w:rsidRPr="00996090">
        <w:rPr>
          <w:rFonts w:ascii="inherit" w:hAnsi="inherit"/>
          <w:sz w:val="26"/>
          <w:szCs w:val="26"/>
        </w:rPr>
        <w:t xml:space="preserve"> has </w:t>
      </w:r>
      <w:proofErr w:type="spellStart"/>
      <w:r w:rsidRPr="00996090">
        <w:rPr>
          <w:rFonts w:ascii="inherit" w:hAnsi="inherit"/>
          <w:sz w:val="26"/>
          <w:szCs w:val="26"/>
        </w:rPr>
        <w:t>led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to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the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development</w:t>
      </w:r>
      <w:proofErr w:type="spellEnd"/>
      <w:r w:rsidRPr="00996090">
        <w:rPr>
          <w:rFonts w:ascii="inherit" w:hAnsi="inherit"/>
          <w:sz w:val="26"/>
          <w:szCs w:val="26"/>
        </w:rPr>
        <w:t xml:space="preserve"> of a </w:t>
      </w:r>
      <w:proofErr w:type="spellStart"/>
      <w:r w:rsidRPr="00996090">
        <w:rPr>
          <w:rFonts w:ascii="inherit" w:hAnsi="inherit"/>
          <w:sz w:val="26"/>
          <w:szCs w:val="26"/>
        </w:rPr>
        <w:t>positive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attitude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change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system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where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all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health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workers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are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aware</w:t>
      </w:r>
      <w:proofErr w:type="spellEnd"/>
      <w:r w:rsidRPr="00996090">
        <w:rPr>
          <w:rFonts w:ascii="inherit" w:hAnsi="inherit"/>
          <w:sz w:val="26"/>
          <w:szCs w:val="26"/>
        </w:rPr>
        <w:t xml:space="preserve"> of </w:t>
      </w:r>
      <w:proofErr w:type="spellStart"/>
      <w:r w:rsidRPr="00996090">
        <w:rPr>
          <w:rFonts w:ascii="inherit" w:hAnsi="inherit"/>
          <w:sz w:val="26"/>
          <w:szCs w:val="26"/>
        </w:rPr>
        <w:t>the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rules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to</w:t>
      </w:r>
      <w:proofErr w:type="spellEnd"/>
      <w:r w:rsidRPr="00996090">
        <w:rPr>
          <w:rFonts w:ascii="inherit" w:hAnsi="inherit"/>
          <w:sz w:val="26"/>
          <w:szCs w:val="26"/>
        </w:rPr>
        <w:t xml:space="preserve"> be </w:t>
      </w:r>
      <w:proofErr w:type="spellStart"/>
      <w:r w:rsidRPr="00996090">
        <w:rPr>
          <w:rFonts w:ascii="inherit" w:hAnsi="inherit"/>
          <w:sz w:val="26"/>
          <w:szCs w:val="26"/>
        </w:rPr>
        <w:t>followed</w:t>
      </w:r>
      <w:proofErr w:type="spellEnd"/>
      <w:r w:rsidRPr="00996090">
        <w:rPr>
          <w:rFonts w:ascii="inherit" w:hAnsi="inherit"/>
          <w:sz w:val="26"/>
          <w:szCs w:val="26"/>
        </w:rPr>
        <w:t xml:space="preserve"> in </w:t>
      </w:r>
      <w:proofErr w:type="spellStart"/>
      <w:r w:rsidRPr="00996090">
        <w:rPr>
          <w:rFonts w:ascii="inherit" w:hAnsi="inherit"/>
          <w:sz w:val="26"/>
          <w:szCs w:val="26"/>
        </w:rPr>
        <w:t>their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work</w:t>
      </w:r>
      <w:proofErr w:type="spellEnd"/>
      <w:r w:rsidRPr="00996090">
        <w:rPr>
          <w:rFonts w:ascii="inherit" w:hAnsi="inherit"/>
          <w:sz w:val="26"/>
          <w:szCs w:val="26"/>
        </w:rPr>
        <w:t xml:space="preserve"> and </w:t>
      </w:r>
      <w:proofErr w:type="spellStart"/>
      <w:r w:rsidRPr="00996090">
        <w:rPr>
          <w:rFonts w:ascii="inherit" w:hAnsi="inherit"/>
          <w:sz w:val="26"/>
          <w:szCs w:val="26"/>
        </w:rPr>
        <w:t>are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committed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to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applying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them</w:t>
      </w:r>
      <w:proofErr w:type="spellEnd"/>
      <w:r w:rsidRPr="00996090">
        <w:rPr>
          <w:rFonts w:ascii="inherit" w:hAnsi="inherit"/>
          <w:sz w:val="26"/>
          <w:szCs w:val="26"/>
        </w:rPr>
        <w:t xml:space="preserve"> in </w:t>
      </w:r>
      <w:proofErr w:type="spellStart"/>
      <w:r w:rsidRPr="00996090">
        <w:rPr>
          <w:rFonts w:ascii="inherit" w:hAnsi="inherit"/>
          <w:sz w:val="26"/>
          <w:szCs w:val="26"/>
        </w:rPr>
        <w:t>their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practice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to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improve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patient</w:t>
      </w:r>
      <w:proofErr w:type="spellEnd"/>
      <w:r w:rsidRPr="00996090">
        <w:rPr>
          <w:rFonts w:ascii="inherit" w:hAnsi="inherit"/>
          <w:sz w:val="26"/>
          <w:szCs w:val="26"/>
        </w:rPr>
        <w:t xml:space="preserve"> </w:t>
      </w:r>
      <w:proofErr w:type="spellStart"/>
      <w:r w:rsidRPr="00996090">
        <w:rPr>
          <w:rFonts w:ascii="inherit" w:hAnsi="inherit"/>
          <w:sz w:val="26"/>
          <w:szCs w:val="26"/>
        </w:rPr>
        <w:t>safety</w:t>
      </w:r>
      <w:proofErr w:type="spellEnd"/>
      <w:r w:rsidRPr="00996090">
        <w:rPr>
          <w:rFonts w:ascii="inherit" w:hAnsi="inherit"/>
          <w:sz w:val="26"/>
          <w:szCs w:val="26"/>
        </w:rPr>
        <w:t>.</w:t>
      </w:r>
    </w:p>
    <w:p w14:paraId="7207FF27" w14:textId="77777777" w:rsidR="00587DD9" w:rsidRDefault="00587DD9"/>
    <w:sectPr w:rsidR="0058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4"/>
    <w:rsid w:val="00304784"/>
    <w:rsid w:val="005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4716"/>
  <w15:chartTrackingRefBased/>
  <w15:docId w15:val="{33576F37-D2C9-4814-A4A5-F06884A2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47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2022-10-24T07:37:00Z</dcterms:created>
  <dcterms:modified xsi:type="dcterms:W3CDTF">2022-10-24T07:37:00Z</dcterms:modified>
</cp:coreProperties>
</file>