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</w:tblGrid>
      <w:tr w:rsidR="00460547" w14:paraId="78E6B9CE" w14:textId="77777777" w:rsidTr="004605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4"/>
            </w:tblGrid>
            <w:tr w:rsidR="00460547" w14:paraId="4EE53634" w14:textId="77777777">
              <w:trPr>
                <w:tblCellSpacing w:w="6" w:type="dxa"/>
                <w:jc w:val="center"/>
              </w:trPr>
              <w:tc>
                <w:tcPr>
                  <w:tcW w:w="0" w:type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14:paraId="798A6F85" w14:textId="33AEEE9A" w:rsidR="00460547" w:rsidRDefault="00460547">
                  <w:r>
                    <w:rPr>
                      <w:noProof/>
                    </w:rPr>
                    <w:drawing>
                      <wp:inline distT="0" distB="0" distL="0" distR="0" wp14:anchorId="35A8FA7B" wp14:editId="6C20717E">
                        <wp:extent cx="5715000" cy="800100"/>
                        <wp:effectExtent l="0" t="0" r="0" b="0"/>
                        <wp:docPr id="8" name="Kép 8" descr="PTE fejlé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TE fejlé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A5D5084" w14:textId="77777777" w:rsidR="00460547" w:rsidRDefault="004605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547" w14:paraId="237BD845" w14:textId="77777777" w:rsidTr="004605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60547" w14:paraId="491C46A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731C94" w14:textId="77777777" w:rsidR="00460547" w:rsidRDefault="00460547"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14:paraId="5CCEB221" w14:textId="77777777" w:rsidR="00460547" w:rsidRDefault="00460547"/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4"/>
            </w:tblGrid>
            <w:tr w:rsidR="00460547" w14:paraId="7F26E55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4"/>
                  </w:tblGrid>
                  <w:tr w:rsidR="00460547" w14:paraId="5E83E921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Mar>
                          <w:top w:w="10" w:type="dxa"/>
                          <w:left w:w="10" w:type="dxa"/>
                          <w:bottom w:w="10" w:type="dxa"/>
                          <w:right w:w="10" w:type="dxa"/>
                        </w:tcMar>
                        <w:vAlign w:val="center"/>
                        <w:hideMark/>
                      </w:tcPr>
                      <w:p w14:paraId="009490CE" w14:textId="17D45F98" w:rsidR="00460547" w:rsidRDefault="00460547">
                        <w:r>
                          <w:rPr>
                            <w:noProof/>
                          </w:rPr>
                          <w:drawing>
                            <wp:inline distT="0" distB="0" distL="0" distR="0" wp14:anchorId="2E9E00AC" wp14:editId="662AED09">
                              <wp:extent cx="5524500" cy="2125980"/>
                              <wp:effectExtent l="0" t="0" r="0" b="7620"/>
                              <wp:docPr id="7" name="Kép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0" cy="2125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5937CF9" w14:textId="77777777" w:rsidR="00460547" w:rsidRDefault="00460547">
                  <w:pPr>
                    <w:pStyle w:val="NormlWeb"/>
                    <w:jc w:val="center"/>
                  </w:pPr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 xml:space="preserve">International </w:t>
                  </w:r>
                  <w:proofErr w:type="spellStart"/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>Seasons</w:t>
                  </w:r>
                  <w:proofErr w:type="spellEnd"/>
                </w:p>
                <w:p w14:paraId="062DFD34" w14:textId="77777777" w:rsidR="00460547" w:rsidRDefault="00460547">
                  <w:pPr>
                    <w:pStyle w:val="NormlWeb"/>
                    <w:jc w:val="center"/>
                  </w:pPr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>A Pécsi Tudományegyetem egész tanévet átfogó interkulturális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>rendezvénysorozata</w:t>
                  </w:r>
                </w:p>
                <w:p w14:paraId="2D5775D4" w14:textId="77777777" w:rsidR="00460547" w:rsidRDefault="00460547">
                  <w:pPr>
                    <w:pStyle w:val="NormlWeb"/>
                    <w:jc w:val="both"/>
                  </w:pPr>
                  <w:r>
                    <w:rPr>
                      <w:color w:val="000000"/>
                    </w:rPr>
                    <w:t xml:space="preserve">Számos magyar és angol nyelvű előadással és érdekes programmal folytatódik az idei International </w:t>
                  </w:r>
                  <w:proofErr w:type="spellStart"/>
                  <w:r>
                    <w:rPr>
                      <w:color w:val="000000"/>
                    </w:rPr>
                    <w:t>Seasons</w:t>
                  </w:r>
                  <w:proofErr w:type="spellEnd"/>
                  <w:r>
                    <w:rPr>
                      <w:color w:val="000000"/>
                    </w:rPr>
                    <w:t>. A PTE Nemzetközi Igazgatósága által szervezett, immáron az egész tanévben zajló programok egy részét élőben is követni lehet majd a sorozat Facebook oldalán, ahol részletes eseménysort, valamint további információkat, érdekességeket, aktualitásokat is találhat az érdeklődő:</w:t>
                  </w:r>
                  <w:r>
                    <w:rPr>
                      <w:color w:val="000000"/>
                    </w:rPr>
                    <w:br/>
                  </w:r>
                  <w:hyperlink r:id="rId6" w:history="1">
                    <w:r>
                      <w:rPr>
                        <w:rStyle w:val="Hiperhivatkozs"/>
                      </w:rPr>
                      <w:t>https://www.facebook.com/InternationalSeasonsPTE</w:t>
                    </w:r>
                  </w:hyperlink>
                </w:p>
                <w:p w14:paraId="0F5019DD" w14:textId="77777777" w:rsidR="00460547" w:rsidRDefault="00460547">
                  <w:pPr>
                    <w:pStyle w:val="NormlWeb"/>
                    <w:jc w:val="both"/>
                  </w:pPr>
                  <w:r>
                    <w:rPr>
                      <w:rStyle w:val="Kiemels2"/>
                      <w:color w:val="000000"/>
                      <w:u w:val="single"/>
                    </w:rPr>
                    <w:t xml:space="preserve">2022. október 12., szerda – </w:t>
                  </w:r>
                  <w:proofErr w:type="spellStart"/>
                  <w:r>
                    <w:rPr>
                      <w:rStyle w:val="Kiemels2"/>
                      <w:color w:val="000000"/>
                      <w:u w:val="single"/>
                    </w:rPr>
                    <w:t>Made</w:t>
                  </w:r>
                  <w:proofErr w:type="spellEnd"/>
                  <w:r>
                    <w:rPr>
                      <w:rStyle w:val="Kiemels2"/>
                      <w:color w:val="000000"/>
                      <w:u w:val="single"/>
                    </w:rPr>
                    <w:t xml:space="preserve"> in Pécs (7621 Pécs, Kazinczy u. 1.)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>Előadás – kiállítás – filmbemutató - koncert</w:t>
                  </w:r>
                  <w:r>
                    <w:rPr>
                      <w:color w:val="000000"/>
                    </w:rPr>
                    <w:br/>
                    <w:t>Egész napos programokkal várjuk az érdeklődőket, ahol az ír költőről, James Joyce-</w:t>
                  </w:r>
                  <w:proofErr w:type="spellStart"/>
                  <w:r>
                    <w:rPr>
                      <w:color w:val="000000"/>
                    </w:rPr>
                    <w:t>ról</w:t>
                  </w:r>
                  <w:proofErr w:type="spellEnd"/>
                  <w:r>
                    <w:rPr>
                      <w:color w:val="000000"/>
                    </w:rPr>
                    <w:t xml:space="preserve"> tudhat meg a hallgatóság többet. Kiállításmegnyitó, </w:t>
                  </w:r>
                  <w:proofErr w:type="spellStart"/>
                  <w:r>
                    <w:rPr>
                      <w:color w:val="000000"/>
                    </w:rPr>
                    <w:t>Ronan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Gargan</w:t>
                  </w:r>
                  <w:proofErr w:type="spellEnd"/>
                  <w:r>
                    <w:rPr>
                      <w:color w:val="000000"/>
                    </w:rPr>
                    <w:t xml:space="preserve">, Írország nagykövetének előadása és a 100 </w:t>
                  </w:r>
                  <w:proofErr w:type="spellStart"/>
                  <w:r>
                    <w:rPr>
                      <w:color w:val="000000"/>
                    </w:rPr>
                    <w:t>Years</w:t>
                  </w:r>
                  <w:proofErr w:type="spellEnd"/>
                  <w:r>
                    <w:rPr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color w:val="000000"/>
                    </w:rPr>
                    <w:t>Ulysses</w:t>
                  </w:r>
                  <w:proofErr w:type="spellEnd"/>
                  <w:r>
                    <w:rPr>
                      <w:color w:val="000000"/>
                    </w:rPr>
                    <w:t xml:space="preserve"> film vetítése várja a hallgatóságot, este pedig autentikus ír koncerttel készül Horváth Zsombor &amp; </w:t>
                  </w:r>
                  <w:proofErr w:type="spellStart"/>
                  <w:r>
                    <w:rPr>
                      <w:color w:val="000000"/>
                    </w:rPr>
                    <w:t>Friends</w:t>
                  </w:r>
                  <w:proofErr w:type="spellEnd"/>
                  <w:r>
                    <w:rPr>
                      <w:color w:val="000000"/>
                    </w:rPr>
                    <w:t xml:space="preserve">, akik elhozzák Írország dallamvilágát a </w:t>
                  </w:r>
                  <w:proofErr w:type="spellStart"/>
                  <w:r>
                    <w:rPr>
                      <w:color w:val="000000"/>
                    </w:rPr>
                    <w:t>Made</w:t>
                  </w:r>
                  <w:proofErr w:type="spellEnd"/>
                  <w:r>
                    <w:rPr>
                      <w:color w:val="000000"/>
                    </w:rPr>
                    <w:t xml:space="preserve"> in Pécs Café-</w:t>
                  </w:r>
                  <w:proofErr w:type="spellStart"/>
                  <w:r>
                    <w:rPr>
                      <w:color w:val="000000"/>
                    </w:rPr>
                    <w:t>ba</w:t>
                  </w:r>
                  <w:proofErr w:type="spellEnd"/>
                  <w:r>
                    <w:rPr>
                      <w:color w:val="000000"/>
                    </w:rPr>
                    <w:t>!</w:t>
                  </w:r>
                </w:p>
                <w:tbl>
                  <w:tblPr>
                    <w:tblW w:w="0" w:type="auto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6"/>
                  </w:tblGrid>
                  <w:tr w:rsidR="00460547" w14:paraId="18A62793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Mar>
                          <w:top w:w="10" w:type="dxa"/>
                          <w:left w:w="10" w:type="dxa"/>
                          <w:bottom w:w="10" w:type="dxa"/>
                          <w:right w:w="10" w:type="dxa"/>
                        </w:tcMar>
                        <w:vAlign w:val="center"/>
                        <w:hideMark/>
                      </w:tcPr>
                      <w:p w14:paraId="0EFCF094" w14:textId="7ED5751B" w:rsidR="00460547" w:rsidRDefault="00460547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7E8CA4F7" wp14:editId="00F62AD2">
                              <wp:extent cx="4808220" cy="2522220"/>
                              <wp:effectExtent l="0" t="0" r="0" b="0"/>
                              <wp:docPr id="6" name="Kép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8220" cy="2522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948E2A8" w14:textId="77777777" w:rsidR="00460547" w:rsidRDefault="00460547">
                  <w:pPr>
                    <w:pStyle w:val="NormlWeb"/>
                  </w:pPr>
                  <w:r>
                    <w:rPr>
                      <w:color w:val="000000"/>
                    </w:rPr>
                    <w:t xml:space="preserve">További információ: </w:t>
                  </w:r>
                  <w:hyperlink r:id="rId8" w:history="1">
                    <w:r>
                      <w:rPr>
                        <w:rStyle w:val="Hiperhivatkozs"/>
                      </w:rPr>
                      <w:t>https://fb.me/e/2eFIniZbu</w:t>
                    </w:r>
                  </w:hyperlink>
                </w:p>
                <w:p w14:paraId="3C2C1FF9" w14:textId="77777777" w:rsidR="00460547" w:rsidRDefault="00460547">
                  <w:pPr>
                    <w:pStyle w:val="NormlWeb"/>
                  </w:pPr>
                  <w:r>
                    <w:rPr>
                      <w:rStyle w:val="Kiemels2"/>
                      <w:color w:val="000000"/>
                      <w:u w:val="single"/>
                    </w:rPr>
                    <w:t xml:space="preserve">2022. október 12., szerda 20:00 – </w:t>
                  </w:r>
                  <w:proofErr w:type="spellStart"/>
                  <w:r>
                    <w:rPr>
                      <w:rStyle w:val="Kiemels2"/>
                      <w:color w:val="000000"/>
                      <w:u w:val="single"/>
                    </w:rPr>
                    <w:t>Made</w:t>
                  </w:r>
                  <w:proofErr w:type="spellEnd"/>
                  <w:r>
                    <w:rPr>
                      <w:rStyle w:val="Kiemels2"/>
                      <w:color w:val="000000"/>
                      <w:u w:val="single"/>
                    </w:rPr>
                    <w:t xml:space="preserve"> in Pécs (7621 Pécs, Kazinczy u. 1.)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 xml:space="preserve">Horváth Zsombor &amp; </w:t>
                  </w:r>
                  <w:proofErr w:type="spellStart"/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>Friends</w:t>
                  </w:r>
                  <w:proofErr w:type="spellEnd"/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 xml:space="preserve"> - A Musical Tour </w:t>
                  </w:r>
                  <w:proofErr w:type="spellStart"/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>accross</w:t>
                  </w:r>
                  <w:proofErr w:type="spellEnd"/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>Ireland</w:t>
                  </w:r>
                  <w:proofErr w:type="spellEnd"/>
                  <w:r>
                    <w:rPr>
                      <w:color w:val="000000"/>
                    </w:rPr>
                    <w:br/>
                    <w:t>A zenekar elsősorban Írország utóbbi kétszáz évének tánczenéit játssza, azt a hagyományt, ami az ír közösségekben is él és virul, de a repertoárban előfordulnak kelta eredetű dallamok, az ír népi-barokk fennmaradt szerzeményei és James Joyce korának szentimentális dalai is.</w:t>
                  </w:r>
                  <w:r>
                    <w:rPr>
                      <w:rStyle w:val="Kiemels2"/>
                      <w:color w:val="000000"/>
                    </w:rPr>
                    <w:t> </w:t>
                  </w:r>
                </w:p>
                <w:tbl>
                  <w:tblPr>
                    <w:tblW w:w="0" w:type="auto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6"/>
                  </w:tblGrid>
                  <w:tr w:rsidR="00460547" w14:paraId="5ED30846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Mar>
                          <w:top w:w="10" w:type="dxa"/>
                          <w:left w:w="10" w:type="dxa"/>
                          <w:bottom w:w="10" w:type="dxa"/>
                          <w:right w:w="10" w:type="dxa"/>
                        </w:tcMar>
                        <w:vAlign w:val="center"/>
                        <w:hideMark/>
                      </w:tcPr>
                      <w:p w14:paraId="03D35E3D" w14:textId="5A09F51E" w:rsidR="00460547" w:rsidRDefault="00460547">
                        <w:r>
                          <w:rPr>
                            <w:noProof/>
                          </w:rPr>
                          <w:drawing>
                            <wp:inline distT="0" distB="0" distL="0" distR="0" wp14:anchorId="74A199CE" wp14:editId="592ACD11">
                              <wp:extent cx="4808220" cy="2522220"/>
                              <wp:effectExtent l="0" t="0" r="0" b="0"/>
                              <wp:docPr id="5" name="Kép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8220" cy="2522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0F15585" w14:textId="77777777" w:rsidR="00460547" w:rsidRDefault="00460547">
                  <w:pPr>
                    <w:pStyle w:val="NormlWeb"/>
                  </w:pPr>
                  <w:r>
                    <w:rPr>
                      <w:color w:val="000000"/>
                    </w:rPr>
                    <w:t xml:space="preserve">További információ: </w:t>
                  </w:r>
                  <w:hyperlink r:id="rId10" w:history="1">
                    <w:r>
                      <w:rPr>
                        <w:rStyle w:val="Hiperhivatkozs"/>
                      </w:rPr>
                      <w:t>https://www.facebook.com/events/1224869115022998</w:t>
                    </w:r>
                  </w:hyperlink>
                </w:p>
                <w:p w14:paraId="256AC555" w14:textId="77777777" w:rsidR="00460547" w:rsidRDefault="00460547">
                  <w:pPr>
                    <w:pStyle w:val="NormlWeb"/>
                    <w:jc w:val="both"/>
                  </w:pPr>
                  <w:r>
                    <w:rPr>
                      <w:rStyle w:val="Kiemels2"/>
                      <w:color w:val="000000"/>
                      <w:u w:val="single"/>
                    </w:rPr>
                    <w:t>2022. október 13., csütörtök 14:00 – Liszt Intézet (New York, USA)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>SOCIAL EAST kiállításmegnyitó</w:t>
                  </w:r>
                  <w:r>
                    <w:rPr>
                      <w:color w:val="000000"/>
                    </w:rPr>
                    <w:br/>
                    <w:t xml:space="preserve">SOCIAL EAST kiállításmegnyitó a </w:t>
                  </w:r>
                  <w:proofErr w:type="spellStart"/>
                  <w:r>
                    <w:rPr>
                      <w:color w:val="000000"/>
                    </w:rPr>
                    <w:t>new</w:t>
                  </w:r>
                  <w:proofErr w:type="spellEnd"/>
                  <w:r>
                    <w:rPr>
                      <w:color w:val="000000"/>
                    </w:rPr>
                    <w:t xml:space="preserve"> yorki Liszt Intézetben. Az idén tavasszal Pécsett, Kozármislenyben és az Ördögkatlan Fesztiválon is nagy sikerrel bemutatott képválogatás most a tengerentúlon mutatja be a kádárkori mindennapok hangulatát.</w:t>
                  </w:r>
                </w:p>
                <w:tbl>
                  <w:tblPr>
                    <w:tblW w:w="0" w:type="auto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6"/>
                  </w:tblGrid>
                  <w:tr w:rsidR="00460547" w14:paraId="69B96C2B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Mar>
                          <w:top w:w="10" w:type="dxa"/>
                          <w:left w:w="10" w:type="dxa"/>
                          <w:bottom w:w="10" w:type="dxa"/>
                          <w:right w:w="10" w:type="dxa"/>
                        </w:tcMar>
                        <w:vAlign w:val="center"/>
                        <w:hideMark/>
                      </w:tcPr>
                      <w:p w14:paraId="0C210494" w14:textId="5A61CE4D" w:rsidR="00460547" w:rsidRDefault="00460547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76965A43" wp14:editId="1975E1BD">
                              <wp:extent cx="4808220" cy="2514600"/>
                              <wp:effectExtent l="0" t="0" r="0" b="0"/>
                              <wp:docPr id="4" name="Kép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8220" cy="2514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97795A0" w14:textId="77777777" w:rsidR="00460547" w:rsidRDefault="00460547">
                  <w:pPr>
                    <w:pStyle w:val="NormlWeb"/>
                  </w:pPr>
                  <w:r>
                    <w:rPr>
                      <w:color w:val="000000"/>
                    </w:rPr>
                    <w:t xml:space="preserve">További információ: </w:t>
                  </w:r>
                  <w:hyperlink r:id="rId12" w:history="1">
                    <w:r>
                      <w:rPr>
                        <w:rStyle w:val="Hiperhivatkozs"/>
                      </w:rPr>
                      <w:t>https://fb.me/e/39caJolXL</w:t>
                    </w:r>
                  </w:hyperlink>
                </w:p>
                <w:p w14:paraId="4BB3D319" w14:textId="77777777" w:rsidR="00460547" w:rsidRDefault="00460547">
                  <w:pPr>
                    <w:pStyle w:val="NormlWeb"/>
                    <w:jc w:val="both"/>
                  </w:pPr>
                  <w:r>
                    <w:rPr>
                      <w:rStyle w:val="Kiemels2"/>
                      <w:color w:val="000000"/>
                      <w:u w:val="single"/>
                    </w:rPr>
                    <w:t>2022. október 20., csütörtök 18:00 – Művészetek és Irodalom Háza </w:t>
                  </w:r>
                  <w:r>
                    <w:rPr>
                      <w:b/>
                      <w:bCs/>
                      <w:color w:val="000000"/>
                      <w:u w:val="single"/>
                    </w:rPr>
                    <w:br/>
                  </w:r>
                  <w:r>
                    <w:rPr>
                      <w:rStyle w:val="Kiemels2"/>
                      <w:color w:val="000000"/>
                      <w:u w:val="single"/>
                    </w:rPr>
                    <w:t>(7621 Pécs, Széchenyi tér 7-8.)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>Afrika Szabadegyetem: Afrikai migrációs folyamatok, afrikai diaszpóra</w:t>
                  </w:r>
                  <w:r>
                    <w:rPr>
                      <w:color w:val="000000"/>
                    </w:rPr>
                    <w:br/>
                    <w:t>Új előadássorozatot indítunk a Művészetek és Irodalom Házában. Ennek során friss, izgalmas témák kerülnek majd napirendre. Ezúttal az afrikai migrációs folyamatokkal, diaszpórákkal ismerkedhetünk meg Prof. Dr. Tarrósy István, a PTE Afrika Kutatóközpont vezetője jóvoltából.</w:t>
                  </w:r>
                </w:p>
                <w:tbl>
                  <w:tblPr>
                    <w:tblW w:w="0" w:type="auto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6"/>
                  </w:tblGrid>
                  <w:tr w:rsidR="00460547" w14:paraId="04F0473B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Mar>
                          <w:top w:w="10" w:type="dxa"/>
                          <w:left w:w="10" w:type="dxa"/>
                          <w:bottom w:w="10" w:type="dxa"/>
                          <w:right w:w="10" w:type="dxa"/>
                        </w:tcMar>
                        <w:vAlign w:val="center"/>
                        <w:hideMark/>
                      </w:tcPr>
                      <w:p w14:paraId="4CB633DB" w14:textId="20B727B0" w:rsidR="00460547" w:rsidRDefault="00460547">
                        <w:r>
                          <w:rPr>
                            <w:noProof/>
                          </w:rPr>
                          <w:drawing>
                            <wp:inline distT="0" distB="0" distL="0" distR="0" wp14:anchorId="0111A1DF" wp14:editId="3EF6E4DF">
                              <wp:extent cx="4808220" cy="2522220"/>
                              <wp:effectExtent l="0" t="0" r="0" b="0"/>
                              <wp:docPr id="3" name="Kép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8220" cy="2522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0E960C7" w14:textId="77777777" w:rsidR="00460547" w:rsidRDefault="00460547">
                  <w:pPr>
                    <w:pStyle w:val="NormlWeb"/>
                  </w:pPr>
                  <w:r>
                    <w:rPr>
                      <w:color w:val="000000"/>
                    </w:rPr>
                    <w:t xml:space="preserve">További információ: </w:t>
                  </w:r>
                  <w:hyperlink r:id="rId14" w:history="1">
                    <w:r>
                      <w:rPr>
                        <w:rStyle w:val="Hiperhivatkozs"/>
                      </w:rPr>
                      <w:t>https://fb.me/e/2Higzhuqo</w:t>
                    </w:r>
                  </w:hyperlink>
                </w:p>
                <w:p w14:paraId="64326A90" w14:textId="77777777" w:rsidR="00460547" w:rsidRDefault="00460547">
                  <w:pPr>
                    <w:pStyle w:val="NormlWeb"/>
                  </w:pPr>
                  <w:r>
                    <w:rPr>
                      <w:rStyle w:val="Kiemels2"/>
                      <w:color w:val="000000"/>
                      <w:u w:val="single"/>
                    </w:rPr>
                    <w:t>2022. október 21., péntek 20:00 – Szabadkikötő (7626 Pécs, Király u. 64.)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 xml:space="preserve">Premier </w:t>
                  </w:r>
                  <w:proofErr w:type="spellStart"/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>Night</w:t>
                  </w:r>
                  <w:proofErr w:type="spellEnd"/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 xml:space="preserve"> az L1 és a </w:t>
                  </w:r>
                  <w:proofErr w:type="spellStart"/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>Flickers</w:t>
                  </w:r>
                  <w:proofErr w:type="spellEnd"/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 xml:space="preserve"> zenekarral</w:t>
                  </w:r>
                  <w:r>
                    <w:rPr>
                      <w:color w:val="000000"/>
                    </w:rPr>
                    <w:br/>
                    <w:t>A két friss, pécsi fiatalokból álló zenekar fantasztikus estét hoz a Szabadkikötőbe!</w:t>
                  </w:r>
                </w:p>
                <w:tbl>
                  <w:tblPr>
                    <w:tblW w:w="0" w:type="auto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6"/>
                  </w:tblGrid>
                  <w:tr w:rsidR="00460547" w14:paraId="0F1E5E8E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Mar>
                          <w:top w:w="10" w:type="dxa"/>
                          <w:left w:w="10" w:type="dxa"/>
                          <w:bottom w:w="10" w:type="dxa"/>
                          <w:right w:w="10" w:type="dxa"/>
                        </w:tcMar>
                        <w:vAlign w:val="center"/>
                        <w:hideMark/>
                      </w:tcPr>
                      <w:p w14:paraId="7D2EFFF5" w14:textId="1168A5A9" w:rsidR="00460547" w:rsidRDefault="00460547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1C7BA049" wp14:editId="446FD5C4">
                              <wp:extent cx="4808220" cy="2514600"/>
                              <wp:effectExtent l="0" t="0" r="0" b="0"/>
                              <wp:docPr id="2" name="Kép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8220" cy="2514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B1E2D81" w14:textId="77777777" w:rsidR="00460547" w:rsidRDefault="00460547">
                  <w:pPr>
                    <w:pStyle w:val="NormlWeb"/>
                  </w:pPr>
                  <w:r>
                    <w:rPr>
                      <w:color w:val="000000"/>
                    </w:rPr>
                    <w:t xml:space="preserve">További információ: </w:t>
                  </w:r>
                  <w:hyperlink r:id="rId16" w:history="1">
                    <w:r>
                      <w:rPr>
                        <w:rStyle w:val="Hiperhivatkozs"/>
                      </w:rPr>
                      <w:t>https://fb.me/e/2U67fqpQJ</w:t>
                    </w:r>
                  </w:hyperlink>
                </w:p>
                <w:p w14:paraId="6FC45F03" w14:textId="77777777" w:rsidR="00460547" w:rsidRDefault="00460547">
                  <w:pPr>
                    <w:pStyle w:val="NormlWeb"/>
                  </w:pPr>
                  <w:r>
                    <w:rPr>
                      <w:rStyle w:val="Kiemels2"/>
                      <w:color w:val="000000"/>
                      <w:u w:val="single"/>
                    </w:rPr>
                    <w:t>2022. október 24., hétfő 18:00 – Reggeli Kávézó (7621 Pécs, Király u. 23-25.)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 xml:space="preserve">A Pireneusoktól az Atlanti-óceánig – </w:t>
                  </w:r>
                  <w:proofErr w:type="spellStart"/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>Mánfai</w:t>
                  </w:r>
                  <w:proofErr w:type="spellEnd"/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 xml:space="preserve"> György fotográfus élménybeszámolója</w:t>
                  </w:r>
                  <w:r>
                    <w:rPr>
                      <w:color w:val="000000"/>
                    </w:rPr>
                    <w:br/>
                    <w:t>Évről-évre visszatérő előadónk októberi élménybeszámolója során ibériai kalandozásainak élményeit osztja majd meg sok-sok remek fotóval színesítve a Reggeliben. </w:t>
                  </w:r>
                  <w:r>
                    <w:rPr>
                      <w:color w:val="000000"/>
                    </w:rPr>
                    <w:br/>
                    <w:t xml:space="preserve">Az előadás élőben is követhető lesz az International </w:t>
                  </w:r>
                  <w:proofErr w:type="spellStart"/>
                  <w:r>
                    <w:rPr>
                      <w:color w:val="000000"/>
                    </w:rPr>
                    <w:t>Seasons</w:t>
                  </w:r>
                  <w:proofErr w:type="spellEnd"/>
                  <w:r>
                    <w:rPr>
                      <w:color w:val="000000"/>
                    </w:rPr>
                    <w:t xml:space="preserve"> Facebook oldalán.</w:t>
                  </w:r>
                </w:p>
                <w:tbl>
                  <w:tblPr>
                    <w:tblW w:w="0" w:type="auto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6"/>
                  </w:tblGrid>
                  <w:tr w:rsidR="00460547" w14:paraId="0B4462A6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tcMar>
                          <w:top w:w="10" w:type="dxa"/>
                          <w:left w:w="10" w:type="dxa"/>
                          <w:bottom w:w="10" w:type="dxa"/>
                          <w:right w:w="10" w:type="dxa"/>
                        </w:tcMar>
                        <w:vAlign w:val="center"/>
                        <w:hideMark/>
                      </w:tcPr>
                      <w:p w14:paraId="5B7DFC49" w14:textId="18F7BBFA" w:rsidR="00460547" w:rsidRDefault="00460547">
                        <w:r>
                          <w:rPr>
                            <w:noProof/>
                          </w:rPr>
                          <w:drawing>
                            <wp:inline distT="0" distB="0" distL="0" distR="0" wp14:anchorId="4DC0D3CE" wp14:editId="071A59E8">
                              <wp:extent cx="4808220" cy="2522220"/>
                              <wp:effectExtent l="0" t="0" r="0" b="0"/>
                              <wp:docPr id="1" name="Kép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8220" cy="2522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98943E2" w14:textId="77777777" w:rsidR="00460547" w:rsidRDefault="00460547">
                  <w:pPr>
                    <w:pStyle w:val="NormlWeb"/>
                  </w:pPr>
                  <w:r>
                    <w:rPr>
                      <w:color w:val="000000"/>
                    </w:rPr>
                    <w:t xml:space="preserve">További információ: </w:t>
                  </w:r>
                  <w:hyperlink r:id="rId18" w:history="1">
                    <w:r>
                      <w:rPr>
                        <w:rStyle w:val="Hiperhivatkozs"/>
                      </w:rPr>
                      <w:t>https://fb.me/e/2GcGhHNsV</w:t>
                    </w:r>
                  </w:hyperlink>
                </w:p>
                <w:p w14:paraId="01FE1D2E" w14:textId="77777777" w:rsidR="00460547" w:rsidRDefault="00460547">
                  <w:pPr>
                    <w:pStyle w:val="NormlWeb"/>
                  </w:pPr>
                  <w:r>
                    <w:rPr>
                      <w:color w:val="000000"/>
                    </w:rPr>
                    <w:t> </w:t>
                  </w:r>
                </w:p>
                <w:p w14:paraId="0CB22CA7" w14:textId="77777777" w:rsidR="00460547" w:rsidRDefault="00460547">
                  <w:pPr>
                    <w:pStyle w:val="NormlWeb"/>
                  </w:pPr>
                  <w:r>
                    <w:rPr>
                      <w:rStyle w:val="Kiemels2"/>
                      <w:color w:val="000000"/>
                      <w:sz w:val="24"/>
                      <w:szCs w:val="24"/>
                    </w:rPr>
                    <w:t>---ENGLISH--</w:t>
                  </w:r>
                </w:p>
                <w:p w14:paraId="2A67CC54" w14:textId="77777777" w:rsidR="00460547" w:rsidRDefault="00460547">
                  <w:pPr>
                    <w:pStyle w:val="NormlWeb"/>
                    <w:jc w:val="both"/>
                  </w:pPr>
                  <w:proofErr w:type="spellStart"/>
                  <w:r>
                    <w:rPr>
                      <w:color w:val="000000"/>
                    </w:rPr>
                    <w:t>We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would</w:t>
                  </w:r>
                  <w:proofErr w:type="spellEnd"/>
                  <w:r>
                    <w:rPr>
                      <w:color w:val="000000"/>
                    </w:rPr>
                    <w:t xml:space="preserve"> like </w:t>
                  </w:r>
                  <w:proofErr w:type="spellStart"/>
                  <w:r>
                    <w:rPr>
                      <w:color w:val="000000"/>
                    </w:rPr>
                    <w:t>to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invite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you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October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events</w:t>
                  </w:r>
                  <w:proofErr w:type="spellEnd"/>
                  <w:r>
                    <w:rPr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International </w:t>
                  </w:r>
                  <w:proofErr w:type="spellStart"/>
                  <w:r>
                    <w:rPr>
                      <w:color w:val="000000"/>
                    </w:rPr>
                    <w:t>Seasons</w:t>
                  </w:r>
                  <w:proofErr w:type="spellEnd"/>
                  <w:r>
                    <w:rPr>
                      <w:color w:val="000000"/>
                    </w:rPr>
                    <w:t xml:space="preserve"> and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University of Pécs.</w:t>
                  </w:r>
                  <w:r>
                    <w:rPr>
                      <w:color w:val="000000"/>
                    </w:rPr>
                    <w:br/>
                  </w:r>
                  <w:proofErr w:type="spellStart"/>
                  <w:r>
                    <w:rPr>
                      <w:rStyle w:val="Kiemels2"/>
                      <w:color w:val="000000"/>
                    </w:rPr>
                    <w:t>On</w:t>
                  </w:r>
                  <w:proofErr w:type="spellEnd"/>
                  <w:r>
                    <w:rPr>
                      <w:rStyle w:val="Kiemels2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color w:val="000000"/>
                    </w:rPr>
                    <w:t>Wednesday</w:t>
                  </w:r>
                  <w:proofErr w:type="spellEnd"/>
                  <w:r>
                    <w:rPr>
                      <w:rStyle w:val="Kiemels2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Style w:val="Kiemels2"/>
                      <w:color w:val="000000"/>
                    </w:rPr>
                    <w:t>October</w:t>
                  </w:r>
                  <w:proofErr w:type="spellEnd"/>
                  <w:r>
                    <w:rPr>
                      <w:rStyle w:val="Kiemels2"/>
                      <w:color w:val="000000"/>
                    </w:rPr>
                    <w:t xml:space="preserve"> 12</w:t>
                  </w:r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we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offer</w:t>
                  </w:r>
                  <w:proofErr w:type="spellEnd"/>
                  <w:r>
                    <w:rPr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color w:val="000000"/>
                    </w:rPr>
                    <w:t>full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day</w:t>
                  </w:r>
                  <w:proofErr w:type="spellEnd"/>
                  <w:r>
                    <w:rPr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color w:val="000000"/>
                    </w:rPr>
                    <w:t>activities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where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you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can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learn</w:t>
                  </w:r>
                  <w:proofErr w:type="spellEnd"/>
                  <w:r>
                    <w:rPr>
                      <w:color w:val="000000"/>
                    </w:rPr>
                    <w:t xml:space="preserve"> more </w:t>
                  </w:r>
                  <w:proofErr w:type="spellStart"/>
                  <w:r>
                    <w:rPr>
                      <w:color w:val="000000"/>
                    </w:rPr>
                    <w:t>about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Irish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writer</w:t>
                  </w:r>
                  <w:proofErr w:type="spellEnd"/>
                  <w:r>
                    <w:rPr>
                      <w:color w:val="000000"/>
                    </w:rPr>
                    <w:t xml:space="preserve"> James Joyce. </w:t>
                  </w:r>
                  <w:proofErr w:type="spellStart"/>
                  <w:r>
                    <w:rPr>
                      <w:color w:val="000000"/>
                    </w:rPr>
                    <w:t>There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will</w:t>
                  </w:r>
                  <w:proofErr w:type="spellEnd"/>
                  <w:r>
                    <w:rPr>
                      <w:color w:val="000000"/>
                    </w:rPr>
                    <w:t xml:space="preserve"> be an </w:t>
                  </w:r>
                  <w:proofErr w:type="spellStart"/>
                  <w:r>
                    <w:rPr>
                      <w:color w:val="000000"/>
                    </w:rPr>
                    <w:t>exhibition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opening</w:t>
                  </w:r>
                  <w:proofErr w:type="spellEnd"/>
                  <w:r>
                    <w:rPr>
                      <w:color w:val="000000"/>
                    </w:rPr>
                    <w:t xml:space="preserve">, a </w:t>
                  </w:r>
                  <w:proofErr w:type="spellStart"/>
                  <w:r>
                    <w:rPr>
                      <w:color w:val="000000"/>
                    </w:rPr>
                    <w:t>presentation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Ronan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Gargan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Ambassador</w:t>
                  </w:r>
                  <w:proofErr w:type="spellEnd"/>
                  <w:r>
                    <w:rPr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color w:val="000000"/>
                    </w:rPr>
                    <w:t>Ireland</w:t>
                  </w:r>
                  <w:proofErr w:type="spellEnd"/>
                  <w:r>
                    <w:rPr>
                      <w:color w:val="000000"/>
                    </w:rPr>
                    <w:t xml:space="preserve"> and a </w:t>
                  </w:r>
                  <w:proofErr w:type="spellStart"/>
                  <w:r>
                    <w:rPr>
                      <w:color w:val="000000"/>
                    </w:rPr>
                    <w:t>screening</w:t>
                  </w:r>
                  <w:proofErr w:type="spellEnd"/>
                  <w:r>
                    <w:rPr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film 100 </w:t>
                  </w:r>
                  <w:proofErr w:type="spellStart"/>
                  <w:r>
                    <w:rPr>
                      <w:color w:val="000000"/>
                    </w:rPr>
                    <w:t>Years</w:t>
                  </w:r>
                  <w:proofErr w:type="spellEnd"/>
                  <w:r>
                    <w:rPr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color w:val="000000"/>
                    </w:rPr>
                    <w:t>Ulysses</w:t>
                  </w:r>
                  <w:proofErr w:type="spellEnd"/>
                  <w:r>
                    <w:rPr>
                      <w:color w:val="000000"/>
                    </w:rPr>
                    <w:t xml:space="preserve">. In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evening</w:t>
                  </w:r>
                  <w:proofErr w:type="spellEnd"/>
                  <w:r>
                    <w:rPr>
                      <w:color w:val="000000"/>
                    </w:rPr>
                    <w:t xml:space="preserve"> an </w:t>
                  </w:r>
                  <w:proofErr w:type="spellStart"/>
                  <w:r>
                    <w:rPr>
                      <w:color w:val="000000"/>
                    </w:rPr>
                    <w:t>authentic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lastRenderedPageBreak/>
                    <w:t>Irish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concert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will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prepared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by</w:t>
                  </w:r>
                  <w:proofErr w:type="spellEnd"/>
                  <w:r>
                    <w:rPr>
                      <w:color w:val="000000"/>
                    </w:rPr>
                    <w:t xml:space="preserve"> Zsombor Horváth &amp; </w:t>
                  </w:r>
                  <w:proofErr w:type="spellStart"/>
                  <w:r>
                    <w:rPr>
                      <w:color w:val="000000"/>
                    </w:rPr>
                    <w:t>Friends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who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will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bring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melodies</w:t>
                  </w:r>
                  <w:proofErr w:type="spellEnd"/>
                  <w:r>
                    <w:rPr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color w:val="000000"/>
                    </w:rPr>
                    <w:t>Ireland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Made</w:t>
                  </w:r>
                  <w:proofErr w:type="spellEnd"/>
                  <w:r>
                    <w:rPr>
                      <w:color w:val="000000"/>
                    </w:rPr>
                    <w:t xml:space="preserve"> in Pécs Café!</w:t>
                  </w:r>
                  <w:r>
                    <w:rPr>
                      <w:color w:val="000000"/>
                    </w:rPr>
                    <w:br/>
                    <w:t xml:space="preserve">More </w:t>
                  </w:r>
                  <w:proofErr w:type="spellStart"/>
                  <w:r>
                    <w:rPr>
                      <w:color w:val="000000"/>
                    </w:rPr>
                    <w:t>information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our</w:t>
                  </w:r>
                  <w:proofErr w:type="spellEnd"/>
                  <w:r>
                    <w:rPr>
                      <w:color w:val="000000"/>
                    </w:rPr>
                    <w:t xml:space="preserve"> Facebook </w:t>
                  </w:r>
                  <w:proofErr w:type="spellStart"/>
                  <w:r>
                    <w:rPr>
                      <w:color w:val="000000"/>
                    </w:rPr>
                    <w:t>event</w:t>
                  </w:r>
                  <w:proofErr w:type="spellEnd"/>
                  <w:r>
                    <w:rPr>
                      <w:color w:val="000000"/>
                    </w:rPr>
                    <w:t xml:space="preserve">: </w:t>
                  </w:r>
                  <w:hyperlink r:id="rId19" w:history="1">
                    <w:r>
                      <w:rPr>
                        <w:rStyle w:val="Hiperhivatkozs"/>
                      </w:rPr>
                      <w:t>https://fb.me/e/2eFIniZbu</w:t>
                    </w:r>
                  </w:hyperlink>
                </w:p>
                <w:p w14:paraId="6B166BD3" w14:textId="77777777" w:rsidR="00460547" w:rsidRDefault="00460547">
                  <w:pPr>
                    <w:pStyle w:val="NormlWeb"/>
                  </w:pPr>
                  <w:proofErr w:type="spellStart"/>
                  <w:r>
                    <w:rPr>
                      <w:rStyle w:val="Kiemels2"/>
                      <w:color w:val="000000"/>
                    </w:rPr>
                    <w:t>On</w:t>
                  </w:r>
                  <w:proofErr w:type="spellEnd"/>
                  <w:r>
                    <w:rPr>
                      <w:rStyle w:val="Kiemels2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color w:val="000000"/>
                    </w:rPr>
                    <w:t>Thursday</w:t>
                  </w:r>
                  <w:proofErr w:type="spellEnd"/>
                  <w:r>
                    <w:rPr>
                      <w:rStyle w:val="Kiemels2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Style w:val="Kiemels2"/>
                      <w:color w:val="000000"/>
                    </w:rPr>
                    <w:t>October</w:t>
                  </w:r>
                  <w:proofErr w:type="spellEnd"/>
                  <w:r>
                    <w:rPr>
                      <w:rStyle w:val="Kiemels2"/>
                      <w:color w:val="000000"/>
                    </w:rPr>
                    <w:t xml:space="preserve"> 13</w:t>
                  </w:r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our</w:t>
                  </w:r>
                  <w:proofErr w:type="spellEnd"/>
                  <w:r>
                    <w:rPr>
                      <w:color w:val="000000"/>
                    </w:rPr>
                    <w:t xml:space="preserve"> SOCIAL EAST </w:t>
                  </w:r>
                  <w:proofErr w:type="spellStart"/>
                  <w:r>
                    <w:rPr>
                      <w:color w:val="000000"/>
                    </w:rPr>
                    <w:t>exhibition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opens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Liszt Institute in New York. The </w:t>
                  </w:r>
                  <w:proofErr w:type="spellStart"/>
                  <w:r>
                    <w:rPr>
                      <w:color w:val="000000"/>
                    </w:rPr>
                    <w:t>selection</w:t>
                  </w:r>
                  <w:proofErr w:type="spellEnd"/>
                  <w:r>
                    <w:rPr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color w:val="000000"/>
                    </w:rPr>
                    <w:t>images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which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shown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this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spring</w:t>
                  </w:r>
                  <w:proofErr w:type="spellEnd"/>
                  <w:r>
                    <w:rPr>
                      <w:color w:val="000000"/>
                    </w:rPr>
                    <w:t xml:space="preserve"> in Pécs, Kozármisleny and </w:t>
                  </w:r>
                  <w:proofErr w:type="spellStart"/>
                  <w:r>
                    <w:rPr>
                      <w:color w:val="000000"/>
                    </w:rPr>
                    <w:t>at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Ördögkatlan </w:t>
                  </w:r>
                  <w:proofErr w:type="spellStart"/>
                  <w:r>
                    <w:rPr>
                      <w:color w:val="000000"/>
                    </w:rPr>
                    <w:t>Festival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with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great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success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will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present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also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overseas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atmosphere</w:t>
                  </w:r>
                  <w:proofErr w:type="spellEnd"/>
                  <w:r>
                    <w:rPr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everyday</w:t>
                  </w:r>
                  <w:proofErr w:type="spellEnd"/>
                  <w:r>
                    <w:rPr>
                      <w:color w:val="000000"/>
                    </w:rPr>
                    <w:t xml:space="preserve"> life in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Kádár </w:t>
                  </w:r>
                  <w:proofErr w:type="spellStart"/>
                  <w:r>
                    <w:rPr>
                      <w:color w:val="000000"/>
                    </w:rPr>
                    <w:t>era</w:t>
                  </w:r>
                  <w:proofErr w:type="spellEnd"/>
                  <w:r>
                    <w:rPr>
                      <w:color w:val="000000"/>
                    </w:rPr>
                    <w:t>. </w:t>
                  </w:r>
                  <w:r>
                    <w:rPr>
                      <w:color w:val="000000"/>
                    </w:rPr>
                    <w:br/>
                    <w:t xml:space="preserve">More </w:t>
                  </w:r>
                  <w:proofErr w:type="spellStart"/>
                  <w:r>
                    <w:rPr>
                      <w:color w:val="000000"/>
                    </w:rPr>
                    <w:t>information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our</w:t>
                  </w:r>
                  <w:proofErr w:type="spellEnd"/>
                  <w:r>
                    <w:rPr>
                      <w:color w:val="000000"/>
                    </w:rPr>
                    <w:t xml:space="preserve"> Facebook </w:t>
                  </w:r>
                  <w:proofErr w:type="spellStart"/>
                  <w:r>
                    <w:rPr>
                      <w:color w:val="000000"/>
                    </w:rPr>
                    <w:t>event</w:t>
                  </w:r>
                  <w:proofErr w:type="spellEnd"/>
                  <w:r>
                    <w:rPr>
                      <w:color w:val="000000"/>
                    </w:rPr>
                    <w:t xml:space="preserve">: </w:t>
                  </w:r>
                  <w:hyperlink r:id="rId20" w:history="1">
                    <w:r>
                      <w:rPr>
                        <w:rStyle w:val="Hiperhivatkozs"/>
                      </w:rPr>
                      <w:t>https://fb.me/e/39caJolXL</w:t>
                    </w:r>
                  </w:hyperlink>
                </w:p>
                <w:p w14:paraId="56336CE2" w14:textId="77777777" w:rsidR="00460547" w:rsidRDefault="00460547">
                  <w:pPr>
                    <w:pStyle w:val="NormlWeb"/>
                  </w:pPr>
                  <w:proofErr w:type="spellStart"/>
                  <w:r>
                    <w:rPr>
                      <w:rStyle w:val="Kiemels2"/>
                      <w:color w:val="000000"/>
                    </w:rPr>
                    <w:t>On</w:t>
                  </w:r>
                  <w:proofErr w:type="spellEnd"/>
                  <w:r>
                    <w:rPr>
                      <w:rStyle w:val="Kiemels2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color w:val="000000"/>
                    </w:rPr>
                    <w:t>Thursday</w:t>
                  </w:r>
                  <w:proofErr w:type="spellEnd"/>
                  <w:r>
                    <w:rPr>
                      <w:rStyle w:val="Kiemels2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Style w:val="Kiemels2"/>
                      <w:color w:val="000000"/>
                    </w:rPr>
                    <w:t>October</w:t>
                  </w:r>
                  <w:proofErr w:type="spellEnd"/>
                  <w:r>
                    <w:rPr>
                      <w:rStyle w:val="Kiemels2"/>
                      <w:color w:val="000000"/>
                    </w:rPr>
                    <w:t xml:space="preserve"> 20</w:t>
                  </w:r>
                  <w:r>
                    <w:rPr>
                      <w:color w:val="000000"/>
                    </w:rPr>
                    <w:t xml:space="preserve">, a </w:t>
                  </w:r>
                  <w:proofErr w:type="spellStart"/>
                  <w:r>
                    <w:rPr>
                      <w:color w:val="000000"/>
                    </w:rPr>
                    <w:t>new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series</w:t>
                  </w:r>
                  <w:proofErr w:type="spellEnd"/>
                  <w:r>
                    <w:rPr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color w:val="000000"/>
                    </w:rPr>
                    <w:t>lectures</w:t>
                  </w:r>
                  <w:proofErr w:type="spellEnd"/>
                  <w:r>
                    <w:rPr>
                      <w:color w:val="000000"/>
                    </w:rPr>
                    <w:t xml:space="preserve"> is </w:t>
                  </w:r>
                  <w:proofErr w:type="spellStart"/>
                  <w:r>
                    <w:rPr>
                      <w:color w:val="000000"/>
                    </w:rPr>
                    <w:t>being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launched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House of Art and </w:t>
                  </w:r>
                  <w:proofErr w:type="spellStart"/>
                  <w:r>
                    <w:rPr>
                      <w:color w:val="000000"/>
                    </w:rPr>
                    <w:t>Literature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called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Africa</w:t>
                  </w:r>
                  <w:proofErr w:type="spellEnd"/>
                  <w:r>
                    <w:rPr>
                      <w:color w:val="000000"/>
                    </w:rPr>
                    <w:t xml:space="preserve"> Open University. </w:t>
                  </w:r>
                  <w:proofErr w:type="spellStart"/>
                  <w:r>
                    <w:rPr>
                      <w:color w:val="000000"/>
                    </w:rPr>
                    <w:t>It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will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focus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fresh</w:t>
                  </w:r>
                  <w:proofErr w:type="spellEnd"/>
                  <w:r>
                    <w:rPr>
                      <w:color w:val="000000"/>
                    </w:rPr>
                    <w:t xml:space="preserve"> and </w:t>
                  </w:r>
                  <w:proofErr w:type="spellStart"/>
                  <w:r>
                    <w:rPr>
                      <w:color w:val="000000"/>
                    </w:rPr>
                    <w:t>exciting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topics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</w:rPr>
                    <w:t>This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time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we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will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learn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about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African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migration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processes</w:t>
                  </w:r>
                  <w:proofErr w:type="spellEnd"/>
                  <w:r>
                    <w:rPr>
                      <w:color w:val="000000"/>
                    </w:rPr>
                    <w:t xml:space="preserve"> and </w:t>
                  </w:r>
                  <w:proofErr w:type="spellStart"/>
                  <w:r>
                    <w:rPr>
                      <w:color w:val="000000"/>
                    </w:rPr>
                    <w:t>diasporas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presented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by</w:t>
                  </w:r>
                  <w:proofErr w:type="spellEnd"/>
                  <w:r>
                    <w:rPr>
                      <w:color w:val="000000"/>
                    </w:rPr>
                    <w:t xml:space="preserve"> Prof. István Tarrósy, Head of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Centre of </w:t>
                  </w:r>
                  <w:proofErr w:type="spellStart"/>
                  <w:r>
                    <w:rPr>
                      <w:color w:val="000000"/>
                    </w:rPr>
                    <w:t>African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Studies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University of Pécs.</w:t>
                  </w:r>
                  <w:r>
                    <w:rPr>
                      <w:color w:val="000000"/>
                    </w:rPr>
                    <w:br/>
                    <w:t xml:space="preserve">More </w:t>
                  </w:r>
                  <w:proofErr w:type="spellStart"/>
                  <w:r>
                    <w:rPr>
                      <w:color w:val="000000"/>
                    </w:rPr>
                    <w:t>information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our</w:t>
                  </w:r>
                  <w:proofErr w:type="spellEnd"/>
                  <w:r>
                    <w:rPr>
                      <w:color w:val="000000"/>
                    </w:rPr>
                    <w:t xml:space="preserve"> Facebook </w:t>
                  </w:r>
                  <w:proofErr w:type="spellStart"/>
                  <w:r>
                    <w:rPr>
                      <w:color w:val="000000"/>
                    </w:rPr>
                    <w:t>event</w:t>
                  </w:r>
                  <w:proofErr w:type="spellEnd"/>
                  <w:r>
                    <w:rPr>
                      <w:color w:val="000000"/>
                    </w:rPr>
                    <w:t xml:space="preserve">: </w:t>
                  </w:r>
                  <w:hyperlink r:id="rId21" w:history="1">
                    <w:r>
                      <w:rPr>
                        <w:rStyle w:val="Hiperhivatkozs"/>
                      </w:rPr>
                      <w:t>https://fb.me/e/2Higzhuqo</w:t>
                    </w:r>
                  </w:hyperlink>
                </w:p>
                <w:p w14:paraId="0DE4F9A3" w14:textId="77777777" w:rsidR="00460547" w:rsidRDefault="00460547">
                  <w:pPr>
                    <w:pStyle w:val="NormlWeb"/>
                  </w:pPr>
                  <w:proofErr w:type="spellStart"/>
                  <w:r>
                    <w:rPr>
                      <w:rStyle w:val="Kiemels2"/>
                      <w:color w:val="000000"/>
                    </w:rPr>
                    <w:t>On</w:t>
                  </w:r>
                  <w:proofErr w:type="spellEnd"/>
                  <w:r>
                    <w:rPr>
                      <w:rStyle w:val="Kiemels2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color w:val="000000"/>
                    </w:rPr>
                    <w:t>Friday</w:t>
                  </w:r>
                  <w:proofErr w:type="spellEnd"/>
                  <w:r>
                    <w:rPr>
                      <w:rStyle w:val="Kiemels2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Style w:val="Kiemels2"/>
                      <w:color w:val="000000"/>
                    </w:rPr>
                    <w:t>October</w:t>
                  </w:r>
                  <w:proofErr w:type="spellEnd"/>
                  <w:r>
                    <w:rPr>
                      <w:rStyle w:val="Kiemels2"/>
                      <w:color w:val="000000"/>
                    </w:rPr>
                    <w:t xml:space="preserve"> 21</w:t>
                  </w:r>
                  <w:r>
                    <w:rPr>
                      <w:color w:val="000000"/>
                    </w:rPr>
                    <w:t xml:space="preserve">, Premier </w:t>
                  </w:r>
                  <w:proofErr w:type="spellStart"/>
                  <w:r>
                    <w:rPr>
                      <w:color w:val="000000"/>
                    </w:rPr>
                    <w:t>Night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with</w:t>
                  </w:r>
                  <w:proofErr w:type="spellEnd"/>
                  <w:r>
                    <w:rPr>
                      <w:color w:val="000000"/>
                    </w:rPr>
                    <w:t xml:space="preserve"> L1 and </w:t>
                  </w:r>
                  <w:proofErr w:type="spellStart"/>
                  <w:r>
                    <w:rPr>
                      <w:color w:val="000000"/>
                    </w:rPr>
                    <w:t>Flickers</w:t>
                  </w:r>
                  <w:proofErr w:type="spellEnd"/>
                  <w:r>
                    <w:rPr>
                      <w:color w:val="000000"/>
                    </w:rPr>
                    <w:t xml:space="preserve">. The </w:t>
                  </w:r>
                  <w:proofErr w:type="spellStart"/>
                  <w:r>
                    <w:rPr>
                      <w:color w:val="000000"/>
                    </w:rPr>
                    <w:t>two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fresh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bands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made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up</w:t>
                  </w:r>
                  <w:proofErr w:type="spellEnd"/>
                  <w:r>
                    <w:rPr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color w:val="000000"/>
                    </w:rPr>
                    <w:t>young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musicians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from</w:t>
                  </w:r>
                  <w:proofErr w:type="spellEnd"/>
                  <w:r>
                    <w:rPr>
                      <w:color w:val="000000"/>
                    </w:rPr>
                    <w:t xml:space="preserve"> Pécs, </w:t>
                  </w:r>
                  <w:proofErr w:type="spellStart"/>
                  <w:r>
                    <w:rPr>
                      <w:color w:val="000000"/>
                    </w:rPr>
                    <w:t>will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bring</w:t>
                  </w:r>
                  <w:proofErr w:type="spellEnd"/>
                  <w:r>
                    <w:rPr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color w:val="000000"/>
                    </w:rPr>
                    <w:t>fantastic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evening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Szabadkikötő!</w:t>
                  </w:r>
                  <w:r>
                    <w:rPr>
                      <w:color w:val="000000"/>
                    </w:rPr>
                    <w:br/>
                    <w:t xml:space="preserve">More </w:t>
                  </w:r>
                  <w:proofErr w:type="spellStart"/>
                  <w:r>
                    <w:rPr>
                      <w:color w:val="000000"/>
                    </w:rPr>
                    <w:t>information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our</w:t>
                  </w:r>
                  <w:proofErr w:type="spellEnd"/>
                  <w:r>
                    <w:rPr>
                      <w:color w:val="000000"/>
                    </w:rPr>
                    <w:t xml:space="preserve"> Facebook </w:t>
                  </w:r>
                  <w:proofErr w:type="spellStart"/>
                  <w:r>
                    <w:rPr>
                      <w:color w:val="000000"/>
                    </w:rPr>
                    <w:t>event</w:t>
                  </w:r>
                  <w:proofErr w:type="spellEnd"/>
                  <w:r>
                    <w:rPr>
                      <w:color w:val="000000"/>
                    </w:rPr>
                    <w:t xml:space="preserve">: </w:t>
                  </w:r>
                  <w:hyperlink r:id="rId22" w:history="1">
                    <w:r>
                      <w:rPr>
                        <w:rStyle w:val="Hiperhivatkozs"/>
                      </w:rPr>
                      <w:t>https://fb.me/e/2U67fqpQJ</w:t>
                    </w:r>
                  </w:hyperlink>
                </w:p>
                <w:p w14:paraId="2449AC65" w14:textId="77777777" w:rsidR="00460547" w:rsidRDefault="00460547">
                  <w:pPr>
                    <w:pStyle w:val="NormlWeb"/>
                  </w:pPr>
                  <w:proofErr w:type="spellStart"/>
                  <w:r>
                    <w:rPr>
                      <w:rStyle w:val="Kiemels2"/>
                      <w:color w:val="000000"/>
                    </w:rPr>
                    <w:t>On</w:t>
                  </w:r>
                  <w:proofErr w:type="spellEnd"/>
                  <w:r>
                    <w:rPr>
                      <w:rStyle w:val="Kiemels2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color w:val="000000"/>
                    </w:rPr>
                    <w:t>Monday</w:t>
                  </w:r>
                  <w:proofErr w:type="spellEnd"/>
                  <w:r>
                    <w:rPr>
                      <w:rStyle w:val="Kiemels2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Style w:val="Kiemels2"/>
                      <w:color w:val="000000"/>
                    </w:rPr>
                    <w:t>October</w:t>
                  </w:r>
                  <w:proofErr w:type="spellEnd"/>
                  <w:r>
                    <w:rPr>
                      <w:rStyle w:val="Kiemels2"/>
                      <w:color w:val="000000"/>
                    </w:rPr>
                    <w:t xml:space="preserve"> 24</w:t>
                  </w:r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Photographer</w:t>
                  </w:r>
                  <w:proofErr w:type="spellEnd"/>
                  <w:r>
                    <w:rPr>
                      <w:color w:val="000000"/>
                    </w:rPr>
                    <w:t xml:space="preserve"> Gyuri </w:t>
                  </w:r>
                  <w:proofErr w:type="spellStart"/>
                  <w:r>
                    <w:rPr>
                      <w:color w:val="000000"/>
                    </w:rPr>
                    <w:t>Mánfai</w:t>
                  </w:r>
                  <w:proofErr w:type="spellEnd"/>
                  <w:r>
                    <w:rPr>
                      <w:color w:val="000000"/>
                    </w:rPr>
                    <w:t xml:space="preserve"> is </w:t>
                  </w:r>
                  <w:proofErr w:type="spellStart"/>
                  <w:r>
                    <w:rPr>
                      <w:color w:val="000000"/>
                    </w:rPr>
                    <w:t>our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regular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guest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lecturer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year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after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year</w:t>
                  </w:r>
                  <w:proofErr w:type="spellEnd"/>
                  <w:r>
                    <w:rPr>
                      <w:color w:val="000000"/>
                    </w:rPr>
                    <w:t xml:space="preserve">. He </w:t>
                  </w:r>
                  <w:proofErr w:type="spellStart"/>
                  <w:r>
                    <w:rPr>
                      <w:color w:val="000000"/>
                    </w:rPr>
                    <w:t>will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share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his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Iberian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adventures</w:t>
                  </w:r>
                  <w:proofErr w:type="spellEnd"/>
                  <w:r>
                    <w:rPr>
                      <w:color w:val="000000"/>
                    </w:rPr>
                    <w:t xml:space="preserve"> in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Reggeli, </w:t>
                  </w:r>
                  <w:proofErr w:type="spellStart"/>
                  <w:r>
                    <w:rPr>
                      <w:color w:val="000000"/>
                    </w:rPr>
                    <w:t>along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with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lots</w:t>
                  </w:r>
                  <w:proofErr w:type="spellEnd"/>
                  <w:r>
                    <w:rPr>
                      <w:color w:val="000000"/>
                    </w:rPr>
                    <w:t xml:space="preserve"> of </w:t>
                  </w:r>
                  <w:proofErr w:type="spellStart"/>
                  <w:r>
                    <w:rPr>
                      <w:color w:val="000000"/>
                    </w:rPr>
                    <w:t>beautiful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photos</w:t>
                  </w:r>
                  <w:proofErr w:type="spellEnd"/>
                  <w:r>
                    <w:rPr>
                      <w:color w:val="000000"/>
                    </w:rPr>
                    <w:t xml:space="preserve">. The </w:t>
                  </w:r>
                  <w:proofErr w:type="spellStart"/>
                  <w:r>
                    <w:rPr>
                      <w:color w:val="000000"/>
                    </w:rPr>
                    <w:t>event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will</w:t>
                  </w:r>
                  <w:proofErr w:type="spellEnd"/>
                  <w:r>
                    <w:rPr>
                      <w:color w:val="000000"/>
                    </w:rPr>
                    <w:t xml:space="preserve"> be </w:t>
                  </w:r>
                  <w:proofErr w:type="spellStart"/>
                  <w:r>
                    <w:rPr>
                      <w:color w:val="000000"/>
                    </w:rPr>
                    <w:t>streamed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International </w:t>
                  </w:r>
                  <w:proofErr w:type="spellStart"/>
                  <w:r>
                    <w:rPr>
                      <w:color w:val="000000"/>
                    </w:rPr>
                    <w:t>Seasons</w:t>
                  </w:r>
                  <w:proofErr w:type="spellEnd"/>
                  <w:r>
                    <w:rPr>
                      <w:color w:val="000000"/>
                    </w:rPr>
                    <w:t xml:space="preserve">’ Facebook </w:t>
                  </w:r>
                  <w:proofErr w:type="spellStart"/>
                  <w:r>
                    <w:rPr>
                      <w:color w:val="000000"/>
                    </w:rPr>
                    <w:t>page</w:t>
                  </w:r>
                  <w:proofErr w:type="spellEnd"/>
                  <w:r>
                    <w:rPr>
                      <w:color w:val="000000"/>
                    </w:rPr>
                    <w:t>!</w:t>
                  </w:r>
                  <w:r>
                    <w:rPr>
                      <w:color w:val="000000"/>
                    </w:rPr>
                    <w:br/>
                    <w:t xml:space="preserve">More </w:t>
                  </w:r>
                  <w:proofErr w:type="spellStart"/>
                  <w:r>
                    <w:rPr>
                      <w:color w:val="000000"/>
                    </w:rPr>
                    <w:t>information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our</w:t>
                  </w:r>
                  <w:proofErr w:type="spellEnd"/>
                  <w:r>
                    <w:rPr>
                      <w:color w:val="000000"/>
                    </w:rPr>
                    <w:t xml:space="preserve"> Facebook </w:t>
                  </w:r>
                  <w:proofErr w:type="spellStart"/>
                  <w:r>
                    <w:rPr>
                      <w:color w:val="000000"/>
                    </w:rPr>
                    <w:t>event</w:t>
                  </w:r>
                  <w:proofErr w:type="spellEnd"/>
                  <w:r>
                    <w:rPr>
                      <w:color w:val="000000"/>
                    </w:rPr>
                    <w:t xml:space="preserve">: </w:t>
                  </w:r>
                  <w:hyperlink r:id="rId23" w:history="1">
                    <w:r>
                      <w:rPr>
                        <w:rStyle w:val="Hiperhivatkozs"/>
                      </w:rPr>
                      <w:t>https://fb.me/e/2GcGhHNsV</w:t>
                    </w:r>
                  </w:hyperlink>
                </w:p>
                <w:p w14:paraId="396771CA" w14:textId="77777777" w:rsidR="00460547" w:rsidRDefault="00460547">
                  <w:pPr>
                    <w:pStyle w:val="NormlWeb"/>
                  </w:pPr>
                  <w:r>
                    <w:br/>
                  </w:r>
                  <w:r>
                    <w:rPr>
                      <w:rStyle w:val="Kiemels"/>
                      <w:color w:val="000000"/>
                    </w:rPr>
                    <w:t>A szervezők a programváltozás jogát fenntartják.</w:t>
                  </w:r>
                </w:p>
                <w:p w14:paraId="508516B7" w14:textId="77777777" w:rsidR="00460547" w:rsidRDefault="00460547">
                  <w:pPr>
                    <w:pStyle w:val="NormlWeb"/>
                  </w:pPr>
                  <w:r>
                    <w:rPr>
                      <w:color w:val="000000"/>
                    </w:rPr>
                    <w:t xml:space="preserve">Az International </w:t>
                  </w:r>
                  <w:proofErr w:type="spellStart"/>
                  <w:r>
                    <w:rPr>
                      <w:color w:val="000000"/>
                    </w:rPr>
                    <w:t>Seasons</w:t>
                  </w:r>
                  <w:proofErr w:type="spellEnd"/>
                  <w:r>
                    <w:rPr>
                      <w:color w:val="000000"/>
                    </w:rPr>
                    <w:t xml:space="preserve"> programsorozat korábbi programjai és további eseményei az alábbi Facebook oldalon találhatóak: </w:t>
                  </w:r>
                  <w:hyperlink r:id="rId24" w:history="1">
                    <w:r>
                      <w:rPr>
                        <w:rStyle w:val="Hiperhivatkozs"/>
                      </w:rPr>
                      <w:t>https://www.facebook.com/InternationalSeasonsPTE/events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br/>
                    <w:t>Instagram oldal: @internationalseasonspte</w:t>
                  </w:r>
                </w:p>
                <w:p w14:paraId="1CC55D7F" w14:textId="77777777" w:rsidR="00460547" w:rsidRDefault="00460547">
                  <w:pPr>
                    <w:pStyle w:val="NormlWeb"/>
                    <w:spacing w:before="0" w:beforeAutospacing="0" w:after="0" w:afterAutospacing="0"/>
                  </w:pPr>
                  <w:r>
                    <w:rPr>
                      <w:rStyle w:val="Kiemels"/>
                      <w:color w:val="000000"/>
                    </w:rPr>
                    <w:t xml:space="preserve">The </w:t>
                  </w:r>
                  <w:proofErr w:type="spellStart"/>
                  <w:r>
                    <w:rPr>
                      <w:rStyle w:val="Kiemels"/>
                      <w:color w:val="000000"/>
                    </w:rPr>
                    <w:t>organizers</w:t>
                  </w:r>
                  <w:proofErr w:type="spellEnd"/>
                  <w:r>
                    <w:rPr>
                      <w:rStyle w:val="Kiemels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Kiemels"/>
                      <w:color w:val="000000"/>
                    </w:rPr>
                    <w:t>reserve</w:t>
                  </w:r>
                  <w:proofErr w:type="spellEnd"/>
                  <w:r>
                    <w:rPr>
                      <w:rStyle w:val="Kiemels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Kiemels"/>
                      <w:color w:val="000000"/>
                    </w:rPr>
                    <w:t>the</w:t>
                  </w:r>
                  <w:proofErr w:type="spellEnd"/>
                  <w:r>
                    <w:rPr>
                      <w:rStyle w:val="Kiemels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Kiemels"/>
                      <w:color w:val="000000"/>
                    </w:rPr>
                    <w:t>right</w:t>
                  </w:r>
                  <w:proofErr w:type="spellEnd"/>
                  <w:r>
                    <w:rPr>
                      <w:rStyle w:val="Kiemels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Kiemels"/>
                      <w:color w:val="000000"/>
                    </w:rPr>
                    <w:t>to</w:t>
                  </w:r>
                  <w:proofErr w:type="spellEnd"/>
                  <w:r>
                    <w:rPr>
                      <w:rStyle w:val="Kiemels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Kiemels"/>
                      <w:color w:val="000000"/>
                    </w:rPr>
                    <w:t>change</w:t>
                  </w:r>
                  <w:proofErr w:type="spellEnd"/>
                  <w:r>
                    <w:rPr>
                      <w:rStyle w:val="Kiemels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Kiemels"/>
                      <w:color w:val="000000"/>
                    </w:rPr>
                    <w:t>the</w:t>
                  </w:r>
                  <w:proofErr w:type="spellEnd"/>
                  <w:r>
                    <w:rPr>
                      <w:rStyle w:val="Kiemels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Kiemels"/>
                      <w:color w:val="000000"/>
                    </w:rPr>
                    <w:t>programme</w:t>
                  </w:r>
                  <w:proofErr w:type="spellEnd"/>
                  <w:r>
                    <w:rPr>
                      <w:rStyle w:val="Kiemels"/>
                      <w:color w:val="000000"/>
                    </w:rPr>
                    <w:t>.</w:t>
                  </w:r>
                </w:p>
                <w:p w14:paraId="5AA0A402" w14:textId="77777777" w:rsidR="00460547" w:rsidRDefault="00460547">
                  <w:pPr>
                    <w:pStyle w:val="NormlWeb"/>
                    <w:spacing w:before="0" w:beforeAutospacing="0" w:after="0" w:afterAutospacing="0"/>
                  </w:pPr>
                  <w:proofErr w:type="spellStart"/>
                  <w:r>
                    <w:rPr>
                      <w:color w:val="000000"/>
                    </w:rPr>
                    <w:t>Previous</w:t>
                  </w:r>
                  <w:proofErr w:type="spellEnd"/>
                  <w:r>
                    <w:rPr>
                      <w:color w:val="000000"/>
                    </w:rPr>
                    <w:t xml:space="preserve"> International </w:t>
                  </w:r>
                  <w:proofErr w:type="spellStart"/>
                  <w:r>
                    <w:rPr>
                      <w:color w:val="000000"/>
                    </w:rPr>
                    <w:t>Seasons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programmes</w:t>
                  </w:r>
                  <w:proofErr w:type="spellEnd"/>
                  <w:r>
                    <w:rPr>
                      <w:color w:val="000000"/>
                    </w:rPr>
                    <w:t xml:space="preserve"> and </w:t>
                  </w:r>
                  <w:proofErr w:type="spellStart"/>
                  <w:r>
                    <w:rPr>
                      <w:color w:val="000000"/>
                    </w:rPr>
                    <w:t>other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events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can</w:t>
                  </w:r>
                  <w:proofErr w:type="spellEnd"/>
                  <w:r>
                    <w:rPr>
                      <w:color w:val="000000"/>
                    </w:rPr>
                    <w:t xml:space="preserve"> be </w:t>
                  </w:r>
                  <w:proofErr w:type="spellStart"/>
                  <w:r>
                    <w:rPr>
                      <w:color w:val="000000"/>
                    </w:rPr>
                    <w:t>found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the</w:t>
                  </w:r>
                  <w:proofErr w:type="spellEnd"/>
                  <w:r>
                    <w:rPr>
                      <w:color w:val="000000"/>
                    </w:rPr>
                    <w:t xml:space="preserve"> International </w:t>
                  </w:r>
                  <w:proofErr w:type="spellStart"/>
                  <w:r>
                    <w:rPr>
                      <w:color w:val="000000"/>
                    </w:rPr>
                    <w:t>Seasons</w:t>
                  </w:r>
                  <w:proofErr w:type="spellEnd"/>
                  <w:r>
                    <w:rPr>
                      <w:color w:val="000000"/>
                    </w:rPr>
                    <w:t xml:space="preserve"> Facebook </w:t>
                  </w:r>
                  <w:proofErr w:type="spellStart"/>
                  <w:r>
                    <w:rPr>
                      <w:color w:val="000000"/>
                    </w:rPr>
                    <w:t>page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  <w:hyperlink r:id="rId25" w:history="1">
                    <w:r>
                      <w:rPr>
                        <w:rStyle w:val="Hiperhivatkozs"/>
                      </w:rPr>
                      <w:t xml:space="preserve"> https://www.facebook.com/InternationalSeasonsPTE/events</w:t>
                    </w:r>
                  </w:hyperlink>
                </w:p>
                <w:p w14:paraId="5FC0B685" w14:textId="77777777" w:rsidR="00460547" w:rsidRDefault="00460547">
                  <w:pPr>
                    <w:pStyle w:val="NormlWeb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Instagram: @internationalseasonspte</w:t>
                  </w:r>
                </w:p>
              </w:tc>
            </w:tr>
          </w:tbl>
          <w:p w14:paraId="1238BFA1" w14:textId="77777777" w:rsidR="00460547" w:rsidRDefault="00460547">
            <w:pPr>
              <w:rPr>
                <w:vanish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60547" w14:paraId="2472680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1C3D8F" w14:textId="77777777" w:rsidR="00460547" w:rsidRDefault="00460547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14:paraId="540D762F" w14:textId="77777777" w:rsidR="00460547" w:rsidRDefault="00460547">
            <w:pPr>
              <w:jc w:val="center"/>
              <w:rPr>
                <w:rFonts w:eastAsia="Times New Roman"/>
              </w:rPr>
            </w:pPr>
          </w:p>
        </w:tc>
      </w:tr>
    </w:tbl>
    <w:p w14:paraId="69EF0A31" w14:textId="77777777" w:rsidR="001F4B80" w:rsidRDefault="001F4B80"/>
    <w:sectPr w:rsidR="001F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47"/>
    <w:rsid w:val="001F4B80"/>
    <w:rsid w:val="004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2209"/>
  <w15:chartTrackingRefBased/>
  <w15:docId w15:val="{F26EBEB5-7146-4A40-8F18-5858DF1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0547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6054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60547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460547"/>
    <w:rPr>
      <w:b/>
      <w:bCs/>
    </w:rPr>
  </w:style>
  <w:style w:type="character" w:styleId="Kiemels">
    <w:name w:val="Emphasis"/>
    <w:basedOn w:val="Bekezdsalapbettpusa"/>
    <w:uiPriority w:val="20"/>
    <w:qFormat/>
    <w:rsid w:val="00460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rlevel.pte.hu/site/redirect?newsletter_id=cWFEdi83VlZWRityZGNuR00yNFRzUT09&amp;recipient=NzBWY3gyamxSTHBmSTcvbUk5cE5sTzBGRktwLzVURkJPek8xTDRxVGJXTT0=&amp;address=https://fb.me/e/2eFIniZbu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hirlevel.pte.hu/site/redirect?newsletter_id=cWFEdi83VlZWRityZGNuR00yNFRzUT09&amp;recipient=NzBWY3gyamxSTHBmSTcvbUk5cE5sTzBGRktwLzVURkJPek8xTDRxVGJXTT0=&amp;address=https://fb.me/e/2GcGhHNs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hirlevel.pte.hu/site/redirect?newsletter_id=cWFEdi83VlZWRityZGNuR00yNFRzUT09&amp;recipient=NzBWY3gyamxSTHBmSTcvbUk5cE5sTzBGRktwLzVURkJPek8xTDRxVGJXTT0=&amp;address=https://fb.me/e/2Higzhuqo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hirlevel.pte.hu/site/redirect?newsletter_id=cWFEdi83VlZWRityZGNuR00yNFRzUT09&amp;recipient=NzBWY3gyamxSTHBmSTcvbUk5cE5sTzBGRktwLzVURkJPek8xTDRxVGJXTT0=&amp;address=https://fb.me/e/39caJolXL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hirlevel.pte.hu/site/redirect?newsletter_id=cWFEdi83VlZWRityZGNuR00yNFRzUT09&amp;recipient=NzBWY3gyamxSTHBmSTcvbUk5cE5sTzBGRktwLzVURkJPek8xTDRxVGJXTT0=&amp;address=https://www.facebook.com/InternationalSeasonsPTE/eve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rlevel.pte.hu/site/redirect?newsletter_id=cWFEdi83VlZWRityZGNuR00yNFRzUT09&amp;recipient=NzBWY3gyamxSTHBmSTcvbUk5cE5sTzBGRktwLzVURkJPek8xTDRxVGJXTT0=&amp;address=https://fb.me/e/2U67fqpQJ" TargetMode="External"/><Relationship Id="rId20" Type="http://schemas.openxmlformats.org/officeDocument/2006/relationships/hyperlink" Target="http://hirlevel.pte.hu/site/redirect?newsletter_id=cWFEdi83VlZWRityZGNuR00yNFRzUT09&amp;recipient=NzBWY3gyamxSTHBmSTcvbUk5cE5sTzBGRktwLzVURkJPek8xTDRxVGJXTT0=&amp;address=https://fb.me/e/39caJolXL" TargetMode="External"/><Relationship Id="rId1" Type="http://schemas.openxmlformats.org/officeDocument/2006/relationships/styles" Target="styles.xml"/><Relationship Id="rId6" Type="http://schemas.openxmlformats.org/officeDocument/2006/relationships/hyperlink" Target="http://hirlevel.pte.hu/site/redirect?newsletter_id=cWFEdi83VlZWRityZGNuR00yNFRzUT09&amp;recipient=NzBWY3gyamxSTHBmSTcvbUk5cE5sTzBGRktwLzVURkJPek8xTDRxVGJXTT0=&amp;address=https://www.facebook.com/InternationalSeasonsPTE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hirlevel.pte.hu/site/redirect?newsletter_id=cWFEdi83VlZWRityZGNuR00yNFRzUT09&amp;recipient=NzBWY3gyamxSTHBmSTcvbUk5cE5sTzBGRktwLzVURkJPek8xTDRxVGJXTT0=&amp;address=https://www.facebook.com/InternationalSeasonsPTE/events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23" Type="http://schemas.openxmlformats.org/officeDocument/2006/relationships/hyperlink" Target="http://hirlevel.pte.hu/site/redirect?newsletter_id=cWFEdi83VlZWRityZGNuR00yNFRzUT09&amp;recipient=NzBWY3gyamxSTHBmSTcvbUk5cE5sTzBGRktwLzVURkJPek8xTDRxVGJXTT0=&amp;address=https://fb.me/e/2GcGhHNsV" TargetMode="External"/><Relationship Id="rId10" Type="http://schemas.openxmlformats.org/officeDocument/2006/relationships/hyperlink" Target="http://hirlevel.pte.hu/site/redirect?newsletter_id=cWFEdi83VlZWRityZGNuR00yNFRzUT09&amp;recipient=NzBWY3gyamxSTHBmSTcvbUk5cE5sTzBGRktwLzVURkJPek8xTDRxVGJXTT0=&amp;address=https://www.facebook.com/events/1224869115022998" TargetMode="External"/><Relationship Id="rId19" Type="http://schemas.openxmlformats.org/officeDocument/2006/relationships/hyperlink" Target="http://hirlevel.pte.hu/site/redirect?newsletter_id=cWFEdi83VlZWRityZGNuR00yNFRzUT09&amp;recipient=NzBWY3gyamxSTHBmSTcvbUk5cE5sTzBGRktwLzVURkJPek8xTDRxVGJXTT0=&amp;address=https://fb.me/e/2eFIniZb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hirlevel.pte.hu/site/redirect?newsletter_id=cWFEdi83VlZWRityZGNuR00yNFRzUT09&amp;recipient=NzBWY3gyamxSTHBmSTcvbUk5cE5sTzBGRktwLzVURkJPek8xTDRxVGJXTT0=&amp;address=https://fb.me/e/2Higzhuqo" TargetMode="External"/><Relationship Id="rId22" Type="http://schemas.openxmlformats.org/officeDocument/2006/relationships/hyperlink" Target="http://hirlevel.pte.hu/site/redirect?newsletter_id=cWFEdi83VlZWRityZGNuR00yNFRzUT09&amp;recipient=NzBWY3gyamxSTHBmSTcvbUk5cE5sTzBGRktwLzVURkJPek8xTDRxVGJXTT0=&amp;address=https://fb.me/e/2U67fqpQ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2022-10-17T07:42:00Z</dcterms:created>
  <dcterms:modified xsi:type="dcterms:W3CDTF">2022-10-17T07:42:00Z</dcterms:modified>
</cp:coreProperties>
</file>