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99A9" w14:textId="77777777" w:rsidR="009469A3" w:rsidRPr="00394AAD" w:rsidRDefault="009469A3" w:rsidP="009469A3">
      <w:pPr>
        <w:tabs>
          <w:tab w:val="left" w:pos="8789"/>
        </w:tabs>
        <w:jc w:val="both"/>
        <w:rPr>
          <w:b/>
        </w:rPr>
      </w:pPr>
      <w:r w:rsidRPr="00394AAD">
        <w:rPr>
          <w:b/>
        </w:rPr>
        <w:t>HUNGARIAN AND CROATIAN TALENTS</w:t>
      </w:r>
    </w:p>
    <w:p w14:paraId="32C8D69D" w14:textId="77777777" w:rsidR="009469A3" w:rsidRDefault="009469A3" w:rsidP="009469A3">
      <w:pPr>
        <w:tabs>
          <w:tab w:val="left" w:pos="8789"/>
        </w:tabs>
        <w:jc w:val="both"/>
      </w:pPr>
      <w:r>
        <w:t>18 FEBRUARY 2021.</w:t>
      </w:r>
    </w:p>
    <w:p w14:paraId="5DDE265E" w14:textId="77777777" w:rsidR="009469A3" w:rsidRDefault="009469A3" w:rsidP="009469A3">
      <w:pPr>
        <w:tabs>
          <w:tab w:val="left" w:pos="8789"/>
        </w:tabs>
        <w:jc w:val="both"/>
      </w:pPr>
      <w:r>
        <w:t>TWITTERFACEBOOKGOOGLE+</w:t>
      </w:r>
    </w:p>
    <w:p w14:paraId="2E72BC1E" w14:textId="77777777" w:rsidR="009469A3" w:rsidRDefault="009469A3" w:rsidP="009469A3">
      <w:pPr>
        <w:tabs>
          <w:tab w:val="left" w:pos="8789"/>
        </w:tabs>
        <w:jc w:val="both"/>
      </w:pPr>
      <w:proofErr w:type="spellStart"/>
      <w:r>
        <w:t>Between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 xml:space="preserve"> 2020 and 30 </w:t>
      </w:r>
      <w:proofErr w:type="spellStart"/>
      <w:r>
        <w:t>April</w:t>
      </w:r>
      <w:proofErr w:type="spellEnd"/>
      <w:r>
        <w:t xml:space="preserve"> 2022, </w:t>
      </w:r>
      <w:proofErr w:type="spellStart"/>
      <w:r>
        <w:t>the</w:t>
      </w:r>
      <w:proofErr w:type="spellEnd"/>
      <w:r>
        <w:t xml:space="preserve"> UP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Kozarca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</w:t>
      </w:r>
      <w:proofErr w:type="spellStart"/>
      <w:r>
        <w:t>Szlatina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Voćini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Croatia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TaMPeD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spirit</w:t>
      </w:r>
      <w:proofErr w:type="spellEnd"/>
      <w:r>
        <w:t xml:space="preserve"> of </w:t>
      </w:r>
      <w:proofErr w:type="spellStart"/>
      <w:r>
        <w:t>talent</w:t>
      </w:r>
      <w:proofErr w:type="spellEnd"/>
      <w:r>
        <w:t xml:space="preserve"> management,</w:t>
      </w:r>
    </w:p>
    <w:p w14:paraId="02A787D2" w14:textId="77777777" w:rsidR="009469A3" w:rsidRDefault="009469A3" w:rsidP="009469A3">
      <w:pPr>
        <w:tabs>
          <w:tab w:val="left" w:pos="8789"/>
        </w:tabs>
        <w:jc w:val="both"/>
      </w:pP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and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robotics</w:t>
      </w:r>
      <w:proofErr w:type="spellEnd"/>
      <w:r>
        <w:t xml:space="preserve">,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arts.</w:t>
      </w:r>
    </w:p>
    <w:p w14:paraId="70122A40" w14:textId="77777777" w:rsidR="009469A3" w:rsidRDefault="009469A3" w:rsidP="009469A3">
      <w:pPr>
        <w:tabs>
          <w:tab w:val="left" w:pos="8789"/>
        </w:tabs>
        <w:jc w:val="both"/>
      </w:pPr>
      <w:r>
        <w:t xml:space="preserve"> </w:t>
      </w:r>
    </w:p>
    <w:p w14:paraId="03EBC47B" w14:textId="77777777" w:rsidR="009469A3" w:rsidRDefault="009469A3" w:rsidP="009469A3">
      <w:pPr>
        <w:tabs>
          <w:tab w:val="left" w:pos="8789"/>
        </w:tabs>
        <w:jc w:val="both"/>
      </w:pPr>
      <w:r>
        <w:t xml:space="preserve">The University of Pécs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€79900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proposals</w:t>
      </w:r>
      <w:proofErr w:type="spellEnd"/>
    </w:p>
    <w:p w14:paraId="06DD4408" w14:textId="77777777" w:rsidR="009469A3" w:rsidRDefault="009469A3" w:rsidP="009469A3">
      <w:pPr>
        <w:tabs>
          <w:tab w:val="left" w:pos="8789"/>
        </w:tabs>
        <w:jc w:val="both"/>
      </w:pPr>
      <w:r>
        <w:t xml:space="preserve">The </w:t>
      </w:r>
      <w:proofErr w:type="spellStart"/>
      <w:r>
        <w:t>purchases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fulfillment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>.</w:t>
      </w:r>
    </w:p>
    <w:p w14:paraId="718793DC" w14:textId="77777777" w:rsidR="009469A3" w:rsidRDefault="009469A3" w:rsidP="009469A3">
      <w:pPr>
        <w:tabs>
          <w:tab w:val="left" w:pos="8789"/>
        </w:tabs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>:</w:t>
      </w:r>
    </w:p>
    <w:p w14:paraId="79405E86" w14:textId="77777777" w:rsidR="009469A3" w:rsidRDefault="009469A3" w:rsidP="009469A3">
      <w:pPr>
        <w:tabs>
          <w:tab w:val="left" w:pos="8789"/>
        </w:tabs>
        <w:jc w:val="both"/>
      </w:pPr>
      <w:proofErr w:type="spellStart"/>
      <w:r>
        <w:t>measuring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and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>;</w:t>
      </w:r>
    </w:p>
    <w:p w14:paraId="35772168" w14:textId="77777777" w:rsidR="009469A3" w:rsidRDefault="009469A3" w:rsidP="009469A3">
      <w:pPr>
        <w:tabs>
          <w:tab w:val="left" w:pos="8789"/>
        </w:tabs>
        <w:jc w:val="both"/>
      </w:pPr>
      <w:proofErr w:type="spellStart"/>
      <w:r>
        <w:t>methodological</w:t>
      </w:r>
      <w:proofErr w:type="spellEnd"/>
      <w:r>
        <w:t xml:space="preserve"> </w:t>
      </w:r>
      <w:proofErr w:type="spellStart"/>
      <w:r>
        <w:t>manuals</w:t>
      </w:r>
      <w:proofErr w:type="spellEnd"/>
      <w:r>
        <w:t xml:space="preserve">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aids</w:t>
      </w:r>
      <w:proofErr w:type="spellEnd"/>
      <w:r>
        <w:t>;</w:t>
      </w:r>
    </w:p>
    <w:p w14:paraId="36496DD2" w14:textId="77777777" w:rsidR="009469A3" w:rsidRDefault="009469A3" w:rsidP="009469A3">
      <w:pPr>
        <w:tabs>
          <w:tab w:val="left" w:pos="8789"/>
        </w:tabs>
        <w:jc w:val="both"/>
      </w:pPr>
      <w:proofErr w:type="spellStart"/>
      <w:r>
        <w:t>personality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games</w:t>
      </w:r>
      <w:proofErr w:type="spellEnd"/>
      <w:r>
        <w:t>;</w:t>
      </w:r>
    </w:p>
    <w:p w14:paraId="3A06DF5D" w14:textId="77777777" w:rsidR="009469A3" w:rsidRDefault="009469A3" w:rsidP="009469A3">
      <w:pPr>
        <w:tabs>
          <w:tab w:val="left" w:pos="8789"/>
        </w:tabs>
        <w:jc w:val="both"/>
      </w:pPr>
      <w:r>
        <w:t xml:space="preserve">3D printer and </w:t>
      </w:r>
      <w:proofErr w:type="spellStart"/>
      <w:r>
        <w:t>programmable</w:t>
      </w:r>
      <w:proofErr w:type="spellEnd"/>
      <w:r>
        <w:t xml:space="preserve"> </w:t>
      </w:r>
      <w:proofErr w:type="spellStart"/>
      <w:r>
        <w:t>drones</w:t>
      </w:r>
      <w:proofErr w:type="spellEnd"/>
      <w:r>
        <w:t>;</w:t>
      </w:r>
    </w:p>
    <w:p w14:paraId="34B3D6F7" w14:textId="77777777" w:rsidR="009469A3" w:rsidRDefault="009469A3" w:rsidP="009469A3">
      <w:pPr>
        <w:tabs>
          <w:tab w:val="left" w:pos="8789"/>
        </w:tabs>
        <w:jc w:val="both"/>
      </w:pPr>
      <w:proofErr w:type="spellStart"/>
      <w:r>
        <w:t>sports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endurance</w:t>
      </w:r>
      <w:proofErr w:type="spellEnd"/>
      <w:r>
        <w:t xml:space="preserve">, </w:t>
      </w:r>
      <w:proofErr w:type="spellStart"/>
      <w:r>
        <w:t>strength</w:t>
      </w:r>
      <w:proofErr w:type="spellEnd"/>
      <w:r>
        <w:t xml:space="preserve">, </w:t>
      </w:r>
      <w:proofErr w:type="spellStart"/>
      <w:r>
        <w:t>speed</w:t>
      </w:r>
      <w:proofErr w:type="spellEnd"/>
      <w:r>
        <w:t xml:space="preserve">, and </w:t>
      </w:r>
      <w:proofErr w:type="spellStart"/>
      <w:r>
        <w:t>explosiveness</w:t>
      </w:r>
      <w:proofErr w:type="spellEnd"/>
      <w:r>
        <w:t>.</w:t>
      </w:r>
    </w:p>
    <w:p w14:paraId="724A95F2" w14:textId="77777777" w:rsidR="009469A3" w:rsidRDefault="009469A3" w:rsidP="009469A3">
      <w:pPr>
        <w:tabs>
          <w:tab w:val="left" w:pos="8789"/>
        </w:tabs>
        <w:jc w:val="both"/>
      </w:pPr>
      <w:r>
        <w:t xml:space="preserve">In </w:t>
      </w:r>
      <w:proofErr w:type="spellStart"/>
      <w:r>
        <w:t>addition</w:t>
      </w:r>
      <w:proofErr w:type="spellEnd"/>
      <w:r>
        <w:t xml:space="preserve">, 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.</w:t>
      </w:r>
    </w:p>
    <w:p w14:paraId="32676B69" w14:textId="77777777" w:rsidR="009469A3" w:rsidRDefault="009469A3" w:rsidP="009469A3">
      <w:pPr>
        <w:tabs>
          <w:tab w:val="left" w:pos="8789"/>
        </w:tabs>
        <w:jc w:val="both"/>
      </w:pP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management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over a </w:t>
      </w:r>
      <w:proofErr w:type="spellStart"/>
      <w:r>
        <w:t>ten-month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October</w:t>
      </w:r>
      <w:proofErr w:type="spellEnd"/>
      <w:r>
        <w:t>.</w:t>
      </w:r>
    </w:p>
    <w:p w14:paraId="449076C8" w14:textId="121E8688" w:rsidR="009469A3" w:rsidRDefault="009469A3" w:rsidP="009469A3">
      <w:pPr>
        <w:tabs>
          <w:tab w:val="left" w:pos="8789"/>
        </w:tabs>
        <w:jc w:val="both"/>
      </w:pPr>
      <w:r>
        <w:lastRenderedPageBreak/>
        <w:t xml:space="preserve"> </w:t>
      </w:r>
      <w:r w:rsidRPr="00663717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81BD205" wp14:editId="529147BE">
            <wp:extent cx="5760720" cy="43205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B61D" w14:textId="77777777" w:rsidR="009469A3" w:rsidRDefault="009469A3" w:rsidP="009469A3">
      <w:pPr>
        <w:tabs>
          <w:tab w:val="left" w:pos="8789"/>
        </w:tabs>
        <w:jc w:val="both"/>
      </w:pPr>
      <w:r>
        <w:t xml:space="preserve">A </w:t>
      </w:r>
      <w:proofErr w:type="spellStart"/>
      <w:r>
        <w:t>handbook</w:t>
      </w:r>
      <w:proofErr w:type="spellEnd"/>
      <w:r>
        <w:t xml:space="preserve"> and an </w:t>
      </w:r>
      <w:proofErr w:type="gramStart"/>
      <w:r>
        <w:t>e-book in</w:t>
      </w:r>
      <w:proofErr w:type="gram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and </w:t>
      </w:r>
      <w:proofErr w:type="spellStart"/>
      <w:r>
        <w:t>talent</w:t>
      </w:r>
      <w:proofErr w:type="spellEnd"/>
      <w:r>
        <w:t xml:space="preserve"> management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out.</w:t>
      </w:r>
    </w:p>
    <w:p w14:paraId="5C3C601C" w14:textId="77777777" w:rsidR="009469A3" w:rsidRDefault="009469A3" w:rsidP="009469A3">
      <w:pPr>
        <w:tabs>
          <w:tab w:val="left" w:pos="8789"/>
        </w:tabs>
        <w:jc w:val="both"/>
      </w:pPr>
      <w:r>
        <w:t xml:space="preserve"> </w:t>
      </w:r>
    </w:p>
    <w:p w14:paraId="133FE977" w14:textId="77777777" w:rsidR="009469A3" w:rsidRDefault="009469A3" w:rsidP="009469A3">
      <w:pPr>
        <w:tabs>
          <w:tab w:val="left" w:pos="8789"/>
        </w:tabs>
        <w:jc w:val="both"/>
      </w:pPr>
      <w:r>
        <w:t xml:space="preserve">The program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in Hungary and a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in </w:t>
      </w:r>
      <w:proofErr w:type="spellStart"/>
      <w:r>
        <w:t>Croatia</w:t>
      </w:r>
      <w:proofErr w:type="spellEnd"/>
      <w:r>
        <w:t xml:space="preserve">.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in </w:t>
      </w:r>
      <w:proofErr w:type="spellStart"/>
      <w:r>
        <w:t>workshops</w:t>
      </w:r>
      <w:proofErr w:type="spellEnd"/>
      <w:r>
        <w:t xml:space="preserve"> and conferences.</w:t>
      </w:r>
    </w:p>
    <w:p w14:paraId="41098297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A3"/>
    <w:rsid w:val="009469A3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A30E"/>
  <w15:chartTrackingRefBased/>
  <w15:docId w15:val="{C0903B04-082D-4838-9B81-9412702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69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2022-11-07T15:18:00Z</dcterms:created>
  <dcterms:modified xsi:type="dcterms:W3CDTF">2022-11-07T15:19:00Z</dcterms:modified>
</cp:coreProperties>
</file>