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BE7" w14:textId="77777777" w:rsidR="00371FFA" w:rsidRPr="00CC3DE9" w:rsidRDefault="00371FFA" w:rsidP="00371FFA">
      <w:pPr>
        <w:spacing w:after="0" w:line="240" w:lineRule="auto"/>
        <w:jc w:val="center"/>
        <w:rPr>
          <w:b/>
          <w:sz w:val="24"/>
          <w:szCs w:val="24"/>
        </w:rPr>
      </w:pPr>
      <w:r w:rsidRPr="00CC3DE9">
        <w:rPr>
          <w:b/>
          <w:sz w:val="24"/>
          <w:szCs w:val="24"/>
        </w:rPr>
        <w:t xml:space="preserve">10 </w:t>
      </w:r>
      <w:proofErr w:type="spellStart"/>
      <w:r w:rsidRPr="00CC3DE9">
        <w:rPr>
          <w:b/>
          <w:sz w:val="24"/>
          <w:szCs w:val="24"/>
        </w:rPr>
        <w:t>June</w:t>
      </w:r>
      <w:proofErr w:type="spellEnd"/>
      <w:r w:rsidRPr="00CC3DE9">
        <w:rPr>
          <w:b/>
          <w:sz w:val="24"/>
          <w:szCs w:val="24"/>
        </w:rPr>
        <w:t xml:space="preserve"> 2021, Pécs</w:t>
      </w:r>
    </w:p>
    <w:p w14:paraId="21780EDA" w14:textId="77777777" w:rsidR="00371FFA" w:rsidRPr="00CC3DE9" w:rsidRDefault="00371FFA" w:rsidP="00371FFA">
      <w:pPr>
        <w:spacing w:after="0" w:line="240" w:lineRule="auto"/>
        <w:jc w:val="center"/>
        <w:rPr>
          <w:b/>
          <w:sz w:val="24"/>
          <w:szCs w:val="24"/>
        </w:rPr>
      </w:pPr>
    </w:p>
    <w:p w14:paraId="15DE842F" w14:textId="6B367347" w:rsidR="00371FFA" w:rsidRDefault="00371FFA" w:rsidP="00371FFA">
      <w:pPr>
        <w:spacing w:after="0" w:line="240" w:lineRule="auto"/>
        <w:jc w:val="center"/>
        <w:rPr>
          <w:b/>
          <w:sz w:val="24"/>
          <w:szCs w:val="24"/>
        </w:rPr>
      </w:pPr>
      <w:r w:rsidRPr="00CC3DE9">
        <w:rPr>
          <w:b/>
          <w:sz w:val="24"/>
          <w:szCs w:val="24"/>
        </w:rPr>
        <w:t xml:space="preserve">The </w:t>
      </w:r>
      <w:proofErr w:type="spellStart"/>
      <w:r w:rsidRPr="00CC3DE9">
        <w:rPr>
          <w:b/>
          <w:sz w:val="24"/>
          <w:szCs w:val="24"/>
        </w:rPr>
        <w:t>wine</w:t>
      </w:r>
      <w:proofErr w:type="spellEnd"/>
      <w:r w:rsidRPr="00CC3DE9">
        <w:rPr>
          <w:b/>
          <w:sz w:val="24"/>
          <w:szCs w:val="24"/>
        </w:rPr>
        <w:t xml:space="preserve"> of </w:t>
      </w:r>
      <w:proofErr w:type="spellStart"/>
      <w:r w:rsidRPr="00CC3DE9">
        <w:rPr>
          <w:b/>
          <w:sz w:val="24"/>
          <w:szCs w:val="24"/>
        </w:rPr>
        <w:t>the</w:t>
      </w:r>
      <w:proofErr w:type="spellEnd"/>
      <w:r w:rsidRPr="00CC3DE9">
        <w:rPr>
          <w:b/>
          <w:sz w:val="24"/>
          <w:szCs w:val="24"/>
        </w:rPr>
        <w:t xml:space="preserve"> UP is </w:t>
      </w:r>
      <w:proofErr w:type="spellStart"/>
      <w:r w:rsidRPr="00CC3DE9">
        <w:rPr>
          <w:b/>
          <w:sz w:val="24"/>
          <w:szCs w:val="24"/>
        </w:rPr>
        <w:t>among</w:t>
      </w:r>
      <w:proofErr w:type="spellEnd"/>
      <w:r w:rsidRPr="00CC3DE9">
        <w:rPr>
          <w:b/>
          <w:sz w:val="24"/>
          <w:szCs w:val="24"/>
        </w:rPr>
        <w:t xml:space="preserve"> </w:t>
      </w:r>
      <w:proofErr w:type="spellStart"/>
      <w:r w:rsidRPr="00CC3DE9">
        <w:rPr>
          <w:b/>
          <w:sz w:val="24"/>
          <w:szCs w:val="24"/>
        </w:rPr>
        <w:t>the</w:t>
      </w:r>
      <w:proofErr w:type="spellEnd"/>
      <w:r w:rsidRPr="00CC3DE9">
        <w:rPr>
          <w:b/>
          <w:sz w:val="24"/>
          <w:szCs w:val="24"/>
        </w:rPr>
        <w:t xml:space="preserve"> </w:t>
      </w:r>
      <w:proofErr w:type="spellStart"/>
      <w:r w:rsidRPr="00CC3DE9">
        <w:rPr>
          <w:b/>
          <w:sz w:val="24"/>
          <w:szCs w:val="24"/>
        </w:rPr>
        <w:t>best</w:t>
      </w:r>
      <w:proofErr w:type="spellEnd"/>
      <w:r w:rsidRPr="00CC3DE9">
        <w:rPr>
          <w:b/>
          <w:sz w:val="24"/>
          <w:szCs w:val="24"/>
        </w:rPr>
        <w:t xml:space="preserve"> </w:t>
      </w:r>
      <w:proofErr w:type="spellStart"/>
      <w:r w:rsidRPr="00CC3DE9">
        <w:rPr>
          <w:b/>
          <w:sz w:val="24"/>
          <w:szCs w:val="24"/>
        </w:rPr>
        <w:t>wines</w:t>
      </w:r>
      <w:proofErr w:type="spellEnd"/>
    </w:p>
    <w:p w14:paraId="22F151BF" w14:textId="77777777" w:rsidR="00371FFA" w:rsidRPr="00CC3DE9" w:rsidRDefault="00371FFA" w:rsidP="00371FFA">
      <w:pPr>
        <w:spacing w:after="0" w:line="240" w:lineRule="auto"/>
        <w:jc w:val="center"/>
        <w:rPr>
          <w:b/>
          <w:sz w:val="24"/>
          <w:szCs w:val="24"/>
        </w:rPr>
      </w:pPr>
    </w:p>
    <w:p w14:paraId="1481C164" w14:textId="4F3CD14E" w:rsidR="00371FFA" w:rsidRPr="00CC3DE9" w:rsidRDefault="00371FFA" w:rsidP="00371FFA">
      <w:pPr>
        <w:spacing w:after="0" w:line="240" w:lineRule="auto"/>
        <w:jc w:val="center"/>
        <w:rPr>
          <w:sz w:val="24"/>
          <w:szCs w:val="24"/>
        </w:rPr>
      </w:pPr>
      <w:r>
        <w:fldChar w:fldCharType="begin"/>
      </w:r>
      <w:r>
        <w:instrText xml:space="preserve"> INCLUDEPICTURE "https://univpecs.com/sites/default/files/styles/image_684x513/public/univpecs/main_images/pte_bora_2_2018.jpg?itok=O9e-XRv8" \* MERGEFORMATINET </w:instrText>
      </w:r>
      <w:r>
        <w:fldChar w:fldCharType="separate"/>
      </w:r>
      <w:r>
        <w:pict w14:anchorId="15D08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267pt">
            <v:imagedata r:id="rId4" r:href="rId5"/>
          </v:shape>
        </w:pict>
      </w:r>
      <w:r>
        <w:fldChar w:fldCharType="end"/>
      </w:r>
    </w:p>
    <w:p w14:paraId="50E4C34A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</w:p>
    <w:p w14:paraId="7324BCEE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C3DE9">
        <w:rPr>
          <w:sz w:val="24"/>
          <w:szCs w:val="24"/>
        </w:rPr>
        <w:t>After</w:t>
      </w:r>
      <w:proofErr w:type="spellEnd"/>
      <w:r w:rsidRPr="00CC3DE9">
        <w:rPr>
          <w:sz w:val="24"/>
          <w:szCs w:val="24"/>
        </w:rPr>
        <w:t xml:space="preserve"> </w:t>
      </w:r>
      <w:proofErr w:type="gramStart"/>
      <w:r w:rsidRPr="00CC3DE9">
        <w:rPr>
          <w:sz w:val="24"/>
          <w:szCs w:val="24"/>
        </w:rPr>
        <w:t>a</w:t>
      </w:r>
      <w:proofErr w:type="gram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one-year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absence</w:t>
      </w:r>
      <w:proofErr w:type="spellEnd"/>
      <w:r w:rsidRPr="00CC3DE9">
        <w:rPr>
          <w:sz w:val="24"/>
          <w:szCs w:val="24"/>
        </w:rPr>
        <w:t xml:space="preserve">,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and </w:t>
      </w:r>
      <w:proofErr w:type="spellStart"/>
      <w:r w:rsidRPr="00CC3DE9">
        <w:rPr>
          <w:sz w:val="24"/>
          <w:szCs w:val="24"/>
        </w:rPr>
        <w:t>Gastronomy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Magazine</w:t>
      </w:r>
      <w:proofErr w:type="spellEnd"/>
      <w:r w:rsidRPr="00CC3DE9">
        <w:rPr>
          <w:sz w:val="24"/>
          <w:szCs w:val="24"/>
        </w:rPr>
        <w:t xml:space="preserve"> of Pécs- in </w:t>
      </w:r>
      <w:proofErr w:type="spellStart"/>
      <w:r w:rsidRPr="00CC3DE9">
        <w:rPr>
          <w:sz w:val="24"/>
          <w:szCs w:val="24"/>
        </w:rPr>
        <w:t>cooperation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with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Pannonian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</w:t>
      </w:r>
      <w:proofErr w:type="spellEnd"/>
      <w:r w:rsidRPr="00CC3DE9">
        <w:rPr>
          <w:sz w:val="24"/>
          <w:szCs w:val="24"/>
        </w:rPr>
        <w:t xml:space="preserve"> and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Association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and </w:t>
      </w:r>
      <w:proofErr w:type="spellStart"/>
      <w:r w:rsidRPr="00CC3DE9">
        <w:rPr>
          <w:sz w:val="24"/>
          <w:szCs w:val="24"/>
        </w:rPr>
        <w:t>Grape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Producers</w:t>
      </w:r>
      <w:proofErr w:type="spellEnd"/>
      <w:r w:rsidRPr="00CC3DE9">
        <w:rPr>
          <w:sz w:val="24"/>
          <w:szCs w:val="24"/>
        </w:rPr>
        <w:t xml:space="preserve"> of Mecseknádasd - </w:t>
      </w:r>
      <w:proofErr w:type="spellStart"/>
      <w:r w:rsidRPr="00CC3DE9">
        <w:rPr>
          <w:sz w:val="24"/>
          <w:szCs w:val="24"/>
        </w:rPr>
        <w:t>will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organize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annual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regional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show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South Pannonian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regions</w:t>
      </w:r>
      <w:proofErr w:type="spellEnd"/>
      <w:r w:rsidRPr="00CC3DE9">
        <w:rPr>
          <w:sz w:val="24"/>
          <w:szCs w:val="24"/>
        </w:rPr>
        <w:t xml:space="preserve">,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Pannonian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</w:t>
      </w:r>
      <w:proofErr w:type="spellEnd"/>
      <w:r w:rsidRPr="00CC3DE9">
        <w:rPr>
          <w:sz w:val="24"/>
          <w:szCs w:val="24"/>
        </w:rPr>
        <w:t xml:space="preserve"> Top25, </w:t>
      </w:r>
      <w:proofErr w:type="spellStart"/>
      <w:r w:rsidRPr="00CC3DE9">
        <w:rPr>
          <w:sz w:val="24"/>
          <w:szCs w:val="24"/>
        </w:rPr>
        <w:t>for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12th </w:t>
      </w:r>
      <w:proofErr w:type="spellStart"/>
      <w:r w:rsidRPr="00CC3DE9">
        <w:rPr>
          <w:sz w:val="24"/>
          <w:szCs w:val="24"/>
        </w:rPr>
        <w:t>time</w:t>
      </w:r>
      <w:proofErr w:type="spellEnd"/>
      <w:r w:rsidRPr="00CC3DE9">
        <w:rPr>
          <w:sz w:val="24"/>
          <w:szCs w:val="24"/>
        </w:rPr>
        <w:t xml:space="preserve"> in 2021. The </w:t>
      </w:r>
      <w:proofErr w:type="spellStart"/>
      <w:r w:rsidRPr="00CC3DE9">
        <w:rPr>
          <w:sz w:val="24"/>
          <w:szCs w:val="24"/>
        </w:rPr>
        <w:t>awards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ceremony</w:t>
      </w:r>
      <w:proofErr w:type="spellEnd"/>
      <w:r w:rsidRPr="00CC3DE9">
        <w:rPr>
          <w:sz w:val="24"/>
          <w:szCs w:val="24"/>
        </w:rPr>
        <w:t xml:space="preserve"> and </w:t>
      </w:r>
      <w:proofErr w:type="spellStart"/>
      <w:r w:rsidRPr="00CC3DE9">
        <w:rPr>
          <w:sz w:val="24"/>
          <w:szCs w:val="24"/>
        </w:rPr>
        <w:t>tasting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on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Saturday</w:t>
      </w:r>
      <w:proofErr w:type="spellEnd"/>
      <w:r w:rsidRPr="00CC3DE9">
        <w:rPr>
          <w:sz w:val="24"/>
          <w:szCs w:val="24"/>
        </w:rPr>
        <w:t xml:space="preserve"> 12 </w:t>
      </w:r>
      <w:proofErr w:type="spellStart"/>
      <w:r w:rsidRPr="00CC3DE9">
        <w:rPr>
          <w:sz w:val="24"/>
          <w:szCs w:val="24"/>
        </w:rPr>
        <w:t>June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will</w:t>
      </w:r>
      <w:proofErr w:type="spellEnd"/>
      <w:r w:rsidRPr="00CC3DE9">
        <w:rPr>
          <w:sz w:val="24"/>
          <w:szCs w:val="24"/>
        </w:rPr>
        <w:t xml:space="preserve"> be </w:t>
      </w:r>
      <w:proofErr w:type="spellStart"/>
      <w:r w:rsidRPr="00CC3DE9">
        <w:rPr>
          <w:sz w:val="24"/>
          <w:szCs w:val="24"/>
        </w:rPr>
        <w:t>held</w:t>
      </w:r>
      <w:proofErr w:type="spellEnd"/>
      <w:r w:rsidRPr="00CC3DE9">
        <w:rPr>
          <w:sz w:val="24"/>
          <w:szCs w:val="24"/>
        </w:rPr>
        <w:t xml:space="preserve"> in Mecseknádasd,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"</w:t>
      </w:r>
      <w:proofErr w:type="spellStart"/>
      <w:r w:rsidRPr="00CC3DE9">
        <w:rPr>
          <w:sz w:val="24"/>
          <w:szCs w:val="24"/>
        </w:rPr>
        <w:t>hidden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village</w:t>
      </w:r>
      <w:proofErr w:type="spellEnd"/>
      <w:r w:rsidRPr="00CC3DE9">
        <w:rPr>
          <w:sz w:val="24"/>
          <w:szCs w:val="24"/>
        </w:rPr>
        <w:t xml:space="preserve">". </w:t>
      </w:r>
      <w:proofErr w:type="spellStart"/>
      <w:r w:rsidRPr="00CC3DE9">
        <w:rPr>
          <w:sz w:val="24"/>
          <w:szCs w:val="24"/>
        </w:rPr>
        <w:t>For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second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time</w:t>
      </w:r>
      <w:proofErr w:type="spellEnd"/>
      <w:r w:rsidRPr="00CC3DE9">
        <w:rPr>
          <w:sz w:val="24"/>
          <w:szCs w:val="24"/>
        </w:rPr>
        <w:t xml:space="preserve">, a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produced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at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Research Institute of </w:t>
      </w:r>
      <w:proofErr w:type="spellStart"/>
      <w:r w:rsidRPr="00CC3DE9">
        <w:rPr>
          <w:sz w:val="24"/>
          <w:szCs w:val="24"/>
        </w:rPr>
        <w:t>Viticulture</w:t>
      </w:r>
      <w:proofErr w:type="spellEnd"/>
      <w:r w:rsidRPr="00CC3DE9">
        <w:rPr>
          <w:sz w:val="24"/>
          <w:szCs w:val="24"/>
        </w:rPr>
        <w:t xml:space="preserve"> and </w:t>
      </w:r>
      <w:proofErr w:type="spellStart"/>
      <w:r w:rsidRPr="00CC3DE9">
        <w:rPr>
          <w:sz w:val="24"/>
          <w:szCs w:val="24"/>
        </w:rPr>
        <w:t>Enology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UP has </w:t>
      </w:r>
      <w:proofErr w:type="spellStart"/>
      <w:r w:rsidRPr="00CC3DE9">
        <w:rPr>
          <w:sz w:val="24"/>
          <w:szCs w:val="24"/>
        </w:rPr>
        <w:t>been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selected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among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best</w:t>
      </w:r>
      <w:proofErr w:type="spellEnd"/>
      <w:r w:rsidRPr="00CC3DE9">
        <w:rPr>
          <w:sz w:val="24"/>
          <w:szCs w:val="24"/>
        </w:rPr>
        <w:t xml:space="preserve"> Pannonian </w:t>
      </w:r>
      <w:proofErr w:type="spellStart"/>
      <w:r w:rsidRPr="00CC3DE9">
        <w:rPr>
          <w:sz w:val="24"/>
          <w:szCs w:val="24"/>
        </w:rPr>
        <w:t>wines</w:t>
      </w:r>
      <w:proofErr w:type="spellEnd"/>
      <w:r w:rsidRPr="00CC3DE9">
        <w:rPr>
          <w:sz w:val="24"/>
          <w:szCs w:val="24"/>
        </w:rPr>
        <w:t>.</w:t>
      </w:r>
    </w:p>
    <w:p w14:paraId="6370E880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</w:p>
    <w:p w14:paraId="7D946205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C3DE9">
        <w:rPr>
          <w:sz w:val="24"/>
          <w:szCs w:val="24"/>
        </w:rPr>
        <w:t>It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was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not</w:t>
      </w:r>
      <w:proofErr w:type="spellEnd"/>
      <w:r w:rsidRPr="00CC3DE9">
        <w:rPr>
          <w:sz w:val="24"/>
          <w:szCs w:val="24"/>
        </w:rPr>
        <w:t xml:space="preserve"> an </w:t>
      </w:r>
      <w:proofErr w:type="spellStart"/>
      <w:r w:rsidRPr="00CC3DE9">
        <w:rPr>
          <w:sz w:val="24"/>
          <w:szCs w:val="24"/>
        </w:rPr>
        <w:t>easy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task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for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twenty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experts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who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sat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on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jury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Pannonian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</w:t>
      </w:r>
      <w:proofErr w:type="spellEnd"/>
      <w:r w:rsidRPr="00CC3DE9">
        <w:rPr>
          <w:sz w:val="24"/>
          <w:szCs w:val="24"/>
        </w:rPr>
        <w:t xml:space="preserve"> Top25, 56 </w:t>
      </w:r>
      <w:proofErr w:type="spellStart"/>
      <w:r w:rsidRPr="00CC3DE9">
        <w:rPr>
          <w:sz w:val="24"/>
          <w:szCs w:val="24"/>
        </w:rPr>
        <w:t>wineries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from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four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regions</w:t>
      </w:r>
      <w:proofErr w:type="spellEnd"/>
      <w:r w:rsidRPr="00CC3DE9">
        <w:rPr>
          <w:sz w:val="24"/>
          <w:szCs w:val="24"/>
        </w:rPr>
        <w:t xml:space="preserve"> (Pécs, Szekszárd, Tolna, and Villány) entered, </w:t>
      </w:r>
      <w:proofErr w:type="spellStart"/>
      <w:r w:rsidRPr="00CC3DE9">
        <w:rPr>
          <w:sz w:val="24"/>
          <w:szCs w:val="24"/>
        </w:rPr>
        <w:t>with</w:t>
      </w:r>
      <w:proofErr w:type="spellEnd"/>
      <w:r w:rsidRPr="00CC3DE9">
        <w:rPr>
          <w:sz w:val="24"/>
          <w:szCs w:val="24"/>
        </w:rPr>
        <w:t xml:space="preserve"> a </w:t>
      </w:r>
      <w:proofErr w:type="spellStart"/>
      <w:r w:rsidRPr="00CC3DE9">
        <w:rPr>
          <w:sz w:val="24"/>
          <w:szCs w:val="24"/>
        </w:rPr>
        <w:t>total</w:t>
      </w:r>
      <w:proofErr w:type="spellEnd"/>
      <w:r w:rsidRPr="00CC3DE9">
        <w:rPr>
          <w:sz w:val="24"/>
          <w:szCs w:val="24"/>
        </w:rPr>
        <w:t xml:space="preserve"> of 170 </w:t>
      </w:r>
      <w:proofErr w:type="spellStart"/>
      <w:r w:rsidRPr="00CC3DE9">
        <w:rPr>
          <w:sz w:val="24"/>
          <w:szCs w:val="24"/>
        </w:rPr>
        <w:t>wines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being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selected</w:t>
      </w:r>
      <w:proofErr w:type="spellEnd"/>
      <w:r w:rsidRPr="00CC3DE9">
        <w:rPr>
          <w:sz w:val="24"/>
          <w:szCs w:val="24"/>
        </w:rPr>
        <w:t xml:space="preserve">. </w:t>
      </w:r>
    </w:p>
    <w:p w14:paraId="40814CC2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</w:p>
    <w:p w14:paraId="3B6A7A88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C3DE9">
        <w:rPr>
          <w:sz w:val="24"/>
          <w:szCs w:val="24"/>
        </w:rPr>
        <w:t>After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success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innovative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breed</w:t>
      </w:r>
      <w:proofErr w:type="spellEnd"/>
      <w:r w:rsidRPr="00CC3DE9">
        <w:rPr>
          <w:sz w:val="24"/>
          <w:szCs w:val="24"/>
        </w:rPr>
        <w:t xml:space="preserve"> of Pécs,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jasmine</w:t>
      </w:r>
      <w:proofErr w:type="spellEnd"/>
      <w:r w:rsidRPr="00CC3DE9">
        <w:rPr>
          <w:sz w:val="24"/>
          <w:szCs w:val="24"/>
        </w:rPr>
        <w:t xml:space="preserve">, in 2019, </w:t>
      </w:r>
      <w:proofErr w:type="spellStart"/>
      <w:r w:rsidRPr="00CC3DE9">
        <w:rPr>
          <w:sz w:val="24"/>
          <w:szCs w:val="24"/>
        </w:rPr>
        <w:t>this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year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jury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awarded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prize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to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Summa </w:t>
      </w:r>
      <w:proofErr w:type="spellStart"/>
      <w:r w:rsidRPr="00CC3DE9">
        <w:rPr>
          <w:sz w:val="24"/>
          <w:szCs w:val="24"/>
        </w:rPr>
        <w:t>Merlot</w:t>
      </w:r>
      <w:proofErr w:type="spellEnd"/>
      <w:r w:rsidRPr="00CC3DE9">
        <w:rPr>
          <w:sz w:val="24"/>
          <w:szCs w:val="24"/>
        </w:rPr>
        <w:t xml:space="preserve"> 2017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University of Pécs </w:t>
      </w:r>
      <w:proofErr w:type="spellStart"/>
      <w:r w:rsidRPr="00CC3DE9">
        <w:rPr>
          <w:sz w:val="24"/>
          <w:szCs w:val="24"/>
        </w:rPr>
        <w:t>winery</w:t>
      </w:r>
      <w:proofErr w:type="spellEnd"/>
      <w:r w:rsidRPr="00CC3DE9">
        <w:rPr>
          <w:sz w:val="24"/>
          <w:szCs w:val="24"/>
        </w:rPr>
        <w:t xml:space="preserve">, </w:t>
      </w:r>
      <w:proofErr w:type="spellStart"/>
      <w:r w:rsidRPr="00CC3DE9">
        <w:rPr>
          <w:sz w:val="24"/>
          <w:szCs w:val="24"/>
        </w:rPr>
        <w:t>which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can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now</w:t>
      </w:r>
      <w:proofErr w:type="spellEnd"/>
      <w:r w:rsidRPr="00CC3DE9">
        <w:rPr>
          <w:sz w:val="24"/>
          <w:szCs w:val="24"/>
        </w:rPr>
        <w:t xml:space="preserve"> be a </w:t>
      </w:r>
      <w:proofErr w:type="spellStart"/>
      <w:r w:rsidRPr="00CC3DE9">
        <w:rPr>
          <w:sz w:val="24"/>
          <w:szCs w:val="24"/>
        </w:rPr>
        <w:t>member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25-member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selection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</w:t>
      </w:r>
      <w:proofErr w:type="spellEnd"/>
      <w:r w:rsidRPr="00CC3DE9">
        <w:rPr>
          <w:sz w:val="24"/>
          <w:szCs w:val="24"/>
        </w:rPr>
        <w:t xml:space="preserve">. </w:t>
      </w:r>
    </w:p>
    <w:p w14:paraId="7EEB74E4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</w:p>
    <w:p w14:paraId="29F04597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Summa </w:t>
      </w:r>
      <w:proofErr w:type="spellStart"/>
      <w:r w:rsidRPr="00CC3DE9">
        <w:rPr>
          <w:sz w:val="24"/>
          <w:szCs w:val="24"/>
        </w:rPr>
        <w:t>Merlot</w:t>
      </w:r>
      <w:proofErr w:type="spellEnd"/>
      <w:r w:rsidRPr="00CC3DE9">
        <w:rPr>
          <w:sz w:val="24"/>
          <w:szCs w:val="24"/>
        </w:rPr>
        <w:t xml:space="preserve"> has </w:t>
      </w:r>
      <w:proofErr w:type="spellStart"/>
      <w:r w:rsidRPr="00CC3DE9">
        <w:rPr>
          <w:sz w:val="24"/>
          <w:szCs w:val="24"/>
        </w:rPr>
        <w:t>previously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won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gold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medal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at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40th National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Competition</w:t>
      </w:r>
      <w:proofErr w:type="spellEnd"/>
      <w:r w:rsidRPr="00CC3DE9">
        <w:rPr>
          <w:sz w:val="24"/>
          <w:szCs w:val="24"/>
        </w:rPr>
        <w:t xml:space="preserve">,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XVIII National </w:t>
      </w:r>
      <w:proofErr w:type="spellStart"/>
      <w:r w:rsidRPr="00CC3DE9">
        <w:rPr>
          <w:sz w:val="24"/>
          <w:szCs w:val="24"/>
        </w:rPr>
        <w:t>Syngenta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Competition</w:t>
      </w:r>
      <w:proofErr w:type="spellEnd"/>
      <w:r w:rsidRPr="00CC3DE9">
        <w:rPr>
          <w:sz w:val="24"/>
          <w:szCs w:val="24"/>
        </w:rPr>
        <w:t xml:space="preserve">,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title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best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Pécs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</w:t>
      </w:r>
      <w:proofErr w:type="spellEnd"/>
      <w:r w:rsidRPr="00CC3DE9">
        <w:rPr>
          <w:sz w:val="24"/>
          <w:szCs w:val="24"/>
        </w:rPr>
        <w:t xml:space="preserve">, and </w:t>
      </w:r>
      <w:proofErr w:type="spellStart"/>
      <w:r w:rsidRPr="00CC3DE9">
        <w:rPr>
          <w:sz w:val="24"/>
          <w:szCs w:val="24"/>
        </w:rPr>
        <w:t>was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ranked</w:t>
      </w:r>
      <w:proofErr w:type="spellEnd"/>
      <w:r w:rsidRPr="00CC3DE9">
        <w:rPr>
          <w:sz w:val="24"/>
          <w:szCs w:val="24"/>
        </w:rPr>
        <w:t xml:space="preserve"> 47th in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Winelovers</w:t>
      </w:r>
      <w:proofErr w:type="spellEnd"/>
      <w:r w:rsidRPr="00CC3DE9">
        <w:rPr>
          <w:sz w:val="24"/>
          <w:szCs w:val="24"/>
        </w:rPr>
        <w:t xml:space="preserve"> "100 Best </w:t>
      </w:r>
      <w:proofErr w:type="spellStart"/>
      <w:r w:rsidRPr="00CC3DE9">
        <w:rPr>
          <w:sz w:val="24"/>
          <w:szCs w:val="24"/>
        </w:rPr>
        <w:t>Wines</w:t>
      </w:r>
      <w:proofErr w:type="spellEnd"/>
      <w:r w:rsidRPr="00CC3DE9">
        <w:rPr>
          <w:sz w:val="24"/>
          <w:szCs w:val="24"/>
        </w:rPr>
        <w:t xml:space="preserve"> of Hungary". </w:t>
      </w:r>
    </w:p>
    <w:p w14:paraId="01AA87F4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 </w:t>
      </w:r>
    </w:p>
    <w:p w14:paraId="062E43CE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C3DE9">
        <w:rPr>
          <w:sz w:val="24"/>
          <w:szCs w:val="24"/>
        </w:rPr>
        <w:t>This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year's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winners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Pannon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Region</w:t>
      </w:r>
      <w:proofErr w:type="spellEnd"/>
      <w:r w:rsidRPr="00CC3DE9">
        <w:rPr>
          <w:sz w:val="24"/>
          <w:szCs w:val="24"/>
        </w:rPr>
        <w:t xml:space="preserve"> Top25:</w:t>
      </w:r>
    </w:p>
    <w:p w14:paraId="37EBF71A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- </w:t>
      </w:r>
      <w:proofErr w:type="spellStart"/>
      <w:r w:rsidRPr="00CC3DE9">
        <w:rPr>
          <w:sz w:val="24"/>
          <w:szCs w:val="24"/>
        </w:rPr>
        <w:t>Belward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Winery</w:t>
      </w:r>
      <w:proofErr w:type="spellEnd"/>
      <w:r w:rsidRPr="00CC3DE9">
        <w:rPr>
          <w:sz w:val="24"/>
          <w:szCs w:val="24"/>
        </w:rPr>
        <w:t xml:space="preserve"> Campus </w:t>
      </w:r>
      <w:proofErr w:type="spellStart"/>
      <w:r w:rsidRPr="00CC3DE9">
        <w:rPr>
          <w:sz w:val="24"/>
          <w:szCs w:val="24"/>
        </w:rPr>
        <w:t>Zöldveltelini</w:t>
      </w:r>
      <w:proofErr w:type="spellEnd"/>
      <w:r w:rsidRPr="00CC3DE9">
        <w:rPr>
          <w:sz w:val="24"/>
          <w:szCs w:val="24"/>
        </w:rPr>
        <w:t xml:space="preserve"> 2020 (Pécs)</w:t>
      </w:r>
    </w:p>
    <w:p w14:paraId="727372EE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- </w:t>
      </w:r>
      <w:proofErr w:type="spellStart"/>
      <w:r w:rsidRPr="00CC3DE9">
        <w:rPr>
          <w:sz w:val="24"/>
          <w:szCs w:val="24"/>
        </w:rPr>
        <w:t>Danubiana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Zöldveltelini</w:t>
      </w:r>
      <w:proofErr w:type="spellEnd"/>
      <w:r w:rsidRPr="00CC3DE9">
        <w:rPr>
          <w:sz w:val="24"/>
          <w:szCs w:val="24"/>
        </w:rPr>
        <w:t xml:space="preserve"> 2020 (Tolna)</w:t>
      </w:r>
    </w:p>
    <w:p w14:paraId="520D04DA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- </w:t>
      </w:r>
      <w:proofErr w:type="spellStart"/>
      <w:r w:rsidRPr="00CC3DE9">
        <w:rPr>
          <w:sz w:val="24"/>
          <w:szCs w:val="24"/>
        </w:rPr>
        <w:t>Danubiana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Pinot</w:t>
      </w:r>
      <w:proofErr w:type="spellEnd"/>
      <w:r w:rsidRPr="00CC3DE9">
        <w:rPr>
          <w:sz w:val="24"/>
          <w:szCs w:val="24"/>
        </w:rPr>
        <w:t xml:space="preserve"> Blanc 2020 (Pannon)</w:t>
      </w:r>
    </w:p>
    <w:p w14:paraId="58800AB7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lastRenderedPageBreak/>
        <w:t xml:space="preserve">- </w:t>
      </w:r>
      <w:proofErr w:type="spellStart"/>
      <w:r w:rsidRPr="00CC3DE9">
        <w:rPr>
          <w:sz w:val="24"/>
          <w:szCs w:val="24"/>
        </w:rPr>
        <w:t>Eszterbauer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Winery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Tüke</w:t>
      </w:r>
      <w:proofErr w:type="spellEnd"/>
      <w:r w:rsidRPr="00CC3DE9">
        <w:rPr>
          <w:sz w:val="24"/>
          <w:szCs w:val="24"/>
        </w:rPr>
        <w:t xml:space="preserve"> Bikavér 2017 (Szekszárd)</w:t>
      </w:r>
    </w:p>
    <w:p w14:paraId="4328016C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- Kalmár </w:t>
      </w:r>
      <w:proofErr w:type="spellStart"/>
      <w:r w:rsidRPr="00CC3DE9">
        <w:rPr>
          <w:sz w:val="24"/>
          <w:szCs w:val="24"/>
        </w:rPr>
        <w:t>Cellar</w:t>
      </w:r>
      <w:proofErr w:type="spellEnd"/>
      <w:r w:rsidRPr="00CC3DE9">
        <w:rPr>
          <w:sz w:val="24"/>
          <w:szCs w:val="24"/>
        </w:rPr>
        <w:t xml:space="preserve"> Rozé 2020 (Villány)      </w:t>
      </w:r>
    </w:p>
    <w:p w14:paraId="70CB5822" w14:textId="77777777" w:rsidR="00371FFA" w:rsidRPr="00CC3DE9" w:rsidRDefault="00371FFA" w:rsidP="00371FFA">
      <w:pPr>
        <w:spacing w:after="0" w:line="240" w:lineRule="auto"/>
        <w:jc w:val="both"/>
        <w:rPr>
          <w:sz w:val="24"/>
          <w:szCs w:val="24"/>
        </w:rPr>
      </w:pPr>
      <w:r w:rsidRPr="00CC3DE9">
        <w:rPr>
          <w:sz w:val="24"/>
          <w:szCs w:val="24"/>
        </w:rPr>
        <w:t xml:space="preserve">- </w:t>
      </w:r>
      <w:proofErr w:type="spellStart"/>
      <w:r w:rsidRPr="00CC3DE9">
        <w:rPr>
          <w:sz w:val="24"/>
          <w:szCs w:val="24"/>
        </w:rPr>
        <w:t>Wine</w:t>
      </w:r>
      <w:proofErr w:type="spellEnd"/>
      <w:r w:rsidRPr="00CC3DE9">
        <w:rPr>
          <w:sz w:val="24"/>
          <w:szCs w:val="24"/>
        </w:rPr>
        <w:t xml:space="preserve"> </w:t>
      </w:r>
      <w:proofErr w:type="spellStart"/>
      <w:r w:rsidRPr="00CC3DE9">
        <w:rPr>
          <w:sz w:val="24"/>
          <w:szCs w:val="24"/>
        </w:rPr>
        <w:t>Estate</w:t>
      </w:r>
      <w:proofErr w:type="spellEnd"/>
      <w:r w:rsidRPr="00CC3DE9">
        <w:rPr>
          <w:sz w:val="24"/>
          <w:szCs w:val="24"/>
        </w:rPr>
        <w:t xml:space="preserve"> of </w:t>
      </w:r>
      <w:proofErr w:type="spellStart"/>
      <w:r w:rsidRPr="00CC3DE9">
        <w:rPr>
          <w:sz w:val="24"/>
          <w:szCs w:val="24"/>
        </w:rPr>
        <w:t>the</w:t>
      </w:r>
      <w:proofErr w:type="spellEnd"/>
      <w:r w:rsidRPr="00CC3DE9">
        <w:rPr>
          <w:sz w:val="24"/>
          <w:szCs w:val="24"/>
        </w:rPr>
        <w:t xml:space="preserve"> University of Pécs Summa </w:t>
      </w:r>
      <w:proofErr w:type="spellStart"/>
      <w:r w:rsidRPr="00CC3DE9">
        <w:rPr>
          <w:sz w:val="24"/>
          <w:szCs w:val="24"/>
        </w:rPr>
        <w:t>Merlot</w:t>
      </w:r>
      <w:proofErr w:type="spellEnd"/>
      <w:r w:rsidRPr="00CC3DE9">
        <w:rPr>
          <w:sz w:val="24"/>
          <w:szCs w:val="24"/>
        </w:rPr>
        <w:t xml:space="preserve"> 2017 (Pécs)</w:t>
      </w:r>
    </w:p>
    <w:p w14:paraId="142AEB40" w14:textId="77777777" w:rsidR="00C71B0F" w:rsidRDefault="00C71B0F"/>
    <w:sectPr w:rsidR="00C71B0F" w:rsidSect="003E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6B8" w14:textId="77777777" w:rsidR="003E77D4" w:rsidRDefault="00371F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E6AA" w14:textId="77777777" w:rsidR="003E77D4" w:rsidRDefault="00371F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D2A2" w14:textId="77777777" w:rsidR="003E77D4" w:rsidRDefault="00371FF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CEBA" w14:textId="77777777" w:rsidR="00004024" w:rsidRDefault="00371FFA">
    <w:pPr>
      <w:pStyle w:val="lfej"/>
    </w:pPr>
    <w:r>
      <w:rPr>
        <w:noProof/>
        <w:lang w:eastAsia="hu-HU"/>
      </w:rPr>
      <w:pict w14:anchorId="44011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alt="sajto word alap2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728" w14:textId="77777777" w:rsidR="00004024" w:rsidRDefault="00371FFA">
    <w:pPr>
      <w:pStyle w:val="lfej"/>
    </w:pPr>
    <w:r>
      <w:rPr>
        <w:noProof/>
        <w:lang w:eastAsia="hu-HU"/>
      </w:rPr>
      <w:pict w14:anchorId="77E7C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alt="sajto word alap2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8EFD" w14:textId="77777777" w:rsidR="00004024" w:rsidRDefault="00371FFA">
    <w:pPr>
      <w:pStyle w:val="lfej"/>
    </w:pPr>
    <w:r>
      <w:rPr>
        <w:noProof/>
        <w:lang w:eastAsia="hu-HU"/>
      </w:rPr>
      <w:pict w14:anchorId="121BC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alt="sajto word alap2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FA"/>
    <w:rsid w:val="00371FFA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45375"/>
  <w15:chartTrackingRefBased/>
  <w15:docId w15:val="{DC6D770E-E002-46FB-8146-B4571CF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FF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FF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7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https://univpecs.com/sites/default/files/styles/image_684x513/public/univpecs/main_images/pte_bora_2_2018.jpg?itok=O9e-XRv8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2022-11-07T20:11:00Z</dcterms:created>
  <dcterms:modified xsi:type="dcterms:W3CDTF">2022-11-07T20:12:00Z</dcterms:modified>
</cp:coreProperties>
</file>