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0010" w14:textId="47937F5B" w:rsidR="00993BB1" w:rsidRDefault="00993BB1" w:rsidP="00993BB1">
      <w:pPr>
        <w:jc w:val="both"/>
        <w:rPr>
          <w:rFonts w:ascii="Times New Roman" w:hAnsi="Times New Roman" w:cs="Times New Roman"/>
          <w:sz w:val="24"/>
          <w:szCs w:val="24"/>
        </w:rPr>
      </w:pPr>
      <w:r w:rsidRPr="00993BB1">
        <w:rPr>
          <w:rFonts w:ascii="Times New Roman" w:hAnsi="Times New Roman" w:cs="Times New Roman"/>
          <w:sz w:val="24"/>
          <w:szCs w:val="24"/>
        </w:rPr>
        <w:t xml:space="preserve">National pilot project: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14:paraId="5C526962" w14:textId="5CCCB90D" w:rsidR="00993BB1" w:rsidRDefault="00993BB1" w:rsidP="00993BB1">
      <w:pPr>
        <w:jc w:val="both"/>
        <w:rPr>
          <w:rFonts w:ascii="Times New Roman" w:hAnsi="Times New Roman" w:cs="Times New Roman"/>
          <w:sz w:val="24"/>
          <w:szCs w:val="24"/>
        </w:rPr>
      </w:pPr>
      <w:r w:rsidRPr="00993BB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Public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Utility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Office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HUF 20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Péter János Horváth,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Public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Utility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Office.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Professor Gábor Szécsi, Dean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>.</w:t>
      </w:r>
      <w:r w:rsidRPr="00993BB1">
        <w:rPr>
          <w:rFonts w:ascii="Times New Roman" w:hAnsi="Times New Roman" w:cs="Times New Roman"/>
          <w:sz w:val="24"/>
          <w:szCs w:val="24"/>
        </w:rPr>
        <w:br/>
      </w:r>
      <w:r w:rsidRPr="00993BB1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yielded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Professor Gábor Szécsi, Dean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Education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University of Pécs. "The project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basically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line. In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combining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lower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incorporating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play-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reform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CFE8A" w14:textId="77777777" w:rsidR="00993BB1" w:rsidRDefault="00993BB1" w:rsidP="00993BB1">
      <w:pPr>
        <w:jc w:val="both"/>
        <w:rPr>
          <w:rFonts w:ascii="Times New Roman" w:hAnsi="Times New Roman" w:cs="Times New Roman"/>
          <w:sz w:val="24"/>
          <w:szCs w:val="24"/>
        </w:rPr>
      </w:pPr>
      <w:r w:rsidRPr="00993BB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widely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practising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>.</w:t>
      </w:r>
    </w:p>
    <w:p w14:paraId="55B37B02" w14:textId="77777777" w:rsidR="00993BB1" w:rsidRDefault="00993BB1" w:rsidP="00993BB1">
      <w:pPr>
        <w:jc w:val="both"/>
        <w:rPr>
          <w:rFonts w:ascii="Times New Roman" w:hAnsi="Times New Roman" w:cs="Times New Roman"/>
          <w:sz w:val="24"/>
          <w:szCs w:val="24"/>
        </w:rPr>
      </w:pPr>
      <w:r w:rsidRPr="00993BB1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renewing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be tested,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piloted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BB1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pedagogical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end, a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management program has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Public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Utility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Office: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workshops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contributing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observations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a mentoring program has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generates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pupils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>."</w:t>
      </w:r>
    </w:p>
    <w:p w14:paraId="349466E4" w14:textId="77777777" w:rsidR="00993BB1" w:rsidRDefault="00993BB1" w:rsidP="00993BB1">
      <w:pPr>
        <w:jc w:val="both"/>
        <w:rPr>
          <w:rFonts w:ascii="Times New Roman" w:hAnsi="Times New Roman" w:cs="Times New Roman"/>
          <w:sz w:val="24"/>
          <w:szCs w:val="24"/>
        </w:rPr>
      </w:pPr>
      <w:r w:rsidRPr="00993BB1">
        <w:rPr>
          <w:rFonts w:ascii="Times New Roman" w:hAnsi="Times New Roman" w:cs="Times New Roman"/>
          <w:sz w:val="24"/>
          <w:szCs w:val="24"/>
        </w:rPr>
        <w:br/>
        <w:t xml:space="preserve">The project has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additional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launching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pilot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whereby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highlight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soundness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rethought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adds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Professor Szécsi,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underlines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>:</w:t>
      </w:r>
    </w:p>
    <w:p w14:paraId="7A5CFFC2" w14:textId="77777777" w:rsidR="00993BB1" w:rsidRDefault="00993BB1" w:rsidP="00993BB1">
      <w:pPr>
        <w:jc w:val="both"/>
        <w:rPr>
          <w:rFonts w:ascii="Times New Roman" w:hAnsi="Times New Roman" w:cs="Times New Roman"/>
        </w:rPr>
      </w:pPr>
      <w:r w:rsidRPr="00993BB1">
        <w:rPr>
          <w:rFonts w:ascii="Times New Roman" w:hAnsi="Times New Roman" w:cs="Times New Roman"/>
          <w:sz w:val="24"/>
          <w:szCs w:val="24"/>
        </w:rPr>
        <w:br/>
        <w:t xml:space="preserve">"In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integrating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game-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attractive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BB1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993BB1">
        <w:rPr>
          <w:rFonts w:ascii="Times New Roman" w:hAnsi="Times New Roman" w:cs="Times New Roman"/>
          <w:sz w:val="24"/>
          <w:szCs w:val="24"/>
        </w:rPr>
        <w:t>.</w:t>
      </w:r>
    </w:p>
    <w:p w14:paraId="416B93C2" w14:textId="6817F69E" w:rsidR="00D10EE2" w:rsidRPr="00993BB1" w:rsidRDefault="00993BB1" w:rsidP="00993BB1">
      <w:pPr>
        <w:jc w:val="both"/>
        <w:rPr>
          <w:rFonts w:ascii="Times New Roman" w:hAnsi="Times New Roman" w:cs="Times New Roman"/>
        </w:rPr>
      </w:pPr>
      <w:r w:rsidRPr="00993BB1">
        <w:rPr>
          <w:rFonts w:ascii="Times New Roman" w:hAnsi="Times New Roman" w:cs="Times New Roman"/>
        </w:rPr>
        <w:br/>
      </w:r>
      <w:r w:rsidRPr="00993BB1">
        <w:rPr>
          <w:rFonts w:ascii="Times New Roman" w:hAnsi="Times New Roman" w:cs="Times New Roman"/>
        </w:rPr>
        <w:br/>
      </w:r>
      <w:r w:rsidRPr="00993BB1">
        <w:rPr>
          <w:rFonts w:ascii="Times New Roman" w:hAnsi="Times New Roman" w:cs="Times New Roman"/>
        </w:rPr>
        <w:br/>
      </w:r>
    </w:p>
    <w:sectPr w:rsidR="00D10EE2" w:rsidRPr="0099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B1"/>
    <w:rsid w:val="00431B36"/>
    <w:rsid w:val="00993BB1"/>
    <w:rsid w:val="009D65C9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BCB1"/>
  <w15:chartTrackingRefBased/>
  <w15:docId w15:val="{627E75BD-3E48-42B2-AB63-165676E9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9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2293</Characters>
  <Application>Microsoft Office Word</Application>
  <DocSecurity>0</DocSecurity>
  <Lines>40</Lines>
  <Paragraphs>6</Paragraphs>
  <ScaleCrop>false</ScaleCrop>
  <Company>PTE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2023-10-04T08:46:00Z</dcterms:created>
  <dcterms:modified xsi:type="dcterms:W3CDTF">2023-10-06T08:47:00Z</dcterms:modified>
</cp:coreProperties>
</file>