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9E7A" w14:textId="77777777" w:rsidR="001108B9" w:rsidRDefault="001108B9" w:rsidP="001108B9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 xml:space="preserve">OTP Bank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</w:p>
    <w:p w14:paraId="3856208A" w14:textId="77777777" w:rsidR="001108B9" w:rsidRDefault="001108B9" w:rsidP="001108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and OTP Bank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Plc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-old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ceremonial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17th August in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HUF 5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2022/23,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preferential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>.</w:t>
      </w:r>
    </w:p>
    <w:p w14:paraId="0F2D6AF3" w14:textId="77777777" w:rsidR="001108B9" w:rsidRDefault="001108B9" w:rsidP="001108B9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plays an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and has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-standing partner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Attila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9C6371" w14:textId="77777777" w:rsidR="001108B9" w:rsidRDefault="001108B9" w:rsidP="001108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strive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OTP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8B9">
        <w:rPr>
          <w:rFonts w:ascii="Times New Roman" w:hAnsi="Times New Roman" w:cs="Times New Roman"/>
          <w:sz w:val="24"/>
          <w:szCs w:val="24"/>
        </w:rPr>
        <w:t>partner in</w:t>
      </w:r>
      <w:proofErr w:type="gram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beneficial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." </w:t>
      </w:r>
    </w:p>
    <w:p w14:paraId="7A2D0501" w14:textId="77777777" w:rsidR="001108B9" w:rsidRDefault="001108B9" w:rsidP="001108B9">
      <w:pPr>
        <w:jc w:val="both"/>
        <w:rPr>
          <w:rFonts w:ascii="Times New Roman" w:hAnsi="Times New Roman" w:cs="Times New Roman"/>
        </w:rPr>
      </w:pP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OTP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discounts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 account,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loans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loans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mortgages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and OTP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vouchers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OTP,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8B9">
        <w:rPr>
          <w:rFonts w:ascii="Times New Roman" w:hAnsi="Times New Roman" w:cs="Times New Roman"/>
          <w:sz w:val="24"/>
          <w:szCs w:val="24"/>
        </w:rPr>
        <w:t>.</w:t>
      </w:r>
    </w:p>
    <w:p w14:paraId="1FB2A08D" w14:textId="596E5E85" w:rsidR="00D10EE2" w:rsidRPr="001108B9" w:rsidRDefault="001108B9" w:rsidP="001108B9">
      <w:pPr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</w:rPr>
        <w:br/>
      </w:r>
    </w:p>
    <w:sectPr w:rsidR="00D10EE2" w:rsidRPr="0011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B9"/>
    <w:rsid w:val="001108B9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4BCE"/>
  <w15:chartTrackingRefBased/>
  <w15:docId w15:val="{F2CC3E8B-8FDA-4541-A85D-1DB4566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1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1231</Characters>
  <Application>Microsoft Office Word</Application>
  <DocSecurity>0</DocSecurity>
  <Lines>20</Lines>
  <Paragraphs>5</Paragraphs>
  <ScaleCrop>false</ScaleCrop>
  <Company>PTE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2023-10-05T11:15:00Z</dcterms:created>
  <dcterms:modified xsi:type="dcterms:W3CDTF">2023-10-05T11:16:00Z</dcterms:modified>
</cp:coreProperties>
</file>